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33B6" w14:textId="77777777" w:rsidR="00F139B9" w:rsidRPr="00EA2F35" w:rsidRDefault="00F139B9" w:rsidP="00554D84">
      <w:pPr>
        <w:pStyle w:val="BodyTextIndent2"/>
        <w:ind w:left="0"/>
        <w:jc w:val="center"/>
        <w:rPr>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70139306" w14:textId="77777777" w:rsidR="00DB4BC4" w:rsidRDefault="00DB4BC4" w:rsidP="00DB4BC4">
      <w:pPr>
        <w:jc w:val="center"/>
        <w:rPr>
          <w:b/>
          <w:smallCaps/>
          <w:sz w:val="40"/>
          <w:szCs w:val="40"/>
        </w:rPr>
      </w:pPr>
    </w:p>
    <w:p w14:paraId="39FC3914" w14:textId="77777777" w:rsidR="00DB4BC4" w:rsidRDefault="00EA2F35" w:rsidP="00DB4BC4">
      <w:pPr>
        <w:jc w:val="center"/>
        <w:rPr>
          <w:b/>
          <w:smallCaps/>
          <w:sz w:val="40"/>
          <w:szCs w:val="40"/>
        </w:rPr>
      </w:pPr>
      <w:r>
        <w:rPr>
          <w:b/>
          <w:smallCaps/>
          <w:noProof/>
          <w:sz w:val="40"/>
          <w:szCs w:val="40"/>
        </w:rPr>
        <w:drawing>
          <wp:anchor distT="0" distB="0" distL="114300" distR="114300" simplePos="0" relativeHeight="251659264" behindDoc="0" locked="0" layoutInCell="1" allowOverlap="1" wp14:anchorId="38AA45DD" wp14:editId="7747096C">
            <wp:simplePos x="0" y="0"/>
            <wp:positionH relativeFrom="column">
              <wp:posOffset>-1270</wp:posOffset>
            </wp:positionH>
            <wp:positionV relativeFrom="paragraph">
              <wp:posOffset>1017905</wp:posOffset>
            </wp:positionV>
            <wp:extent cx="5938520" cy="2549525"/>
            <wp:effectExtent l="0" t="0" r="0" b="0"/>
            <wp:wrapThrough wrapText="bothSides">
              <wp:wrapPolygon edited="0">
                <wp:start x="0" y="0"/>
                <wp:lineTo x="0" y="21466"/>
                <wp:lineTo x="21549" y="21466"/>
                <wp:lineTo x="21549" y="0"/>
                <wp:lineTo x="0" y="0"/>
              </wp:wrapPolygon>
            </wp:wrapThrough>
            <wp:docPr id="33" name="Picture 1" descr="Z:\West Metro Water Alliance\Logos\WMWA pic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st Metro Water Alliance\Logos\WMWA pic 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520" cy="254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67D53" w14:textId="77777777" w:rsidR="00DB4BC4" w:rsidRDefault="00DB4BC4" w:rsidP="00DB4BC4">
      <w:pPr>
        <w:jc w:val="center"/>
        <w:rPr>
          <w:b/>
          <w:smallCaps/>
          <w:sz w:val="40"/>
          <w:szCs w:val="40"/>
        </w:rPr>
      </w:pPr>
    </w:p>
    <w:p w14:paraId="0BA29074" w14:textId="77777777" w:rsidR="00DB4BC4" w:rsidRPr="009D44EF" w:rsidRDefault="00DB4BC4" w:rsidP="00DB4BC4">
      <w:pPr>
        <w:jc w:val="center"/>
        <w:rPr>
          <w:b/>
          <w:smallCaps/>
          <w:sz w:val="40"/>
          <w:szCs w:val="40"/>
        </w:rPr>
      </w:pPr>
    </w:p>
    <w:p w14:paraId="768C6790" w14:textId="77777777" w:rsidR="00DB4BC4" w:rsidRDefault="00DB4BC4" w:rsidP="00DB4BC4">
      <w:pPr>
        <w:jc w:val="center"/>
        <w:rPr>
          <w:rFonts w:ascii="Calibri" w:hAnsi="Calibri"/>
          <w:b/>
          <w:smallCaps/>
          <w:sz w:val="64"/>
          <w:szCs w:val="64"/>
        </w:rPr>
      </w:pPr>
    </w:p>
    <w:p w14:paraId="036DECB6" w14:textId="77777777" w:rsidR="00DB4BC4" w:rsidRDefault="00DB4BC4" w:rsidP="00DB4BC4">
      <w:pPr>
        <w:jc w:val="center"/>
        <w:rPr>
          <w:rFonts w:ascii="Calibri" w:hAnsi="Calibri"/>
          <w:b/>
          <w:smallCaps/>
          <w:sz w:val="64"/>
          <w:szCs w:val="64"/>
        </w:rPr>
      </w:pPr>
    </w:p>
    <w:p w14:paraId="2B1EBD16" w14:textId="77777777" w:rsidR="00DB4BC4" w:rsidRDefault="00DB4BC4" w:rsidP="00DB4BC4">
      <w:pPr>
        <w:jc w:val="center"/>
        <w:rPr>
          <w:rFonts w:ascii="Calibri" w:hAnsi="Calibri"/>
          <w:b/>
          <w:smallCaps/>
          <w:sz w:val="64"/>
          <w:szCs w:val="64"/>
        </w:rPr>
      </w:pPr>
    </w:p>
    <w:p w14:paraId="5548CCF5" w14:textId="77777777" w:rsidR="00DB4BC4" w:rsidRDefault="00DB4BC4" w:rsidP="00DB4BC4">
      <w:pPr>
        <w:jc w:val="center"/>
        <w:rPr>
          <w:rFonts w:ascii="Calibri" w:hAnsi="Calibri"/>
          <w:b/>
          <w:smallCaps/>
          <w:sz w:val="64"/>
          <w:szCs w:val="64"/>
        </w:rPr>
      </w:pPr>
    </w:p>
    <w:p w14:paraId="64EBB648" w14:textId="77777777" w:rsidR="00DB4BC4" w:rsidRDefault="00DB4BC4" w:rsidP="00DB4BC4">
      <w:pPr>
        <w:jc w:val="center"/>
        <w:rPr>
          <w:rFonts w:ascii="Calibri" w:hAnsi="Calibri"/>
          <w:b/>
          <w:smallCaps/>
          <w:sz w:val="64"/>
          <w:szCs w:val="64"/>
        </w:rPr>
      </w:pPr>
    </w:p>
    <w:p w14:paraId="41BCDBD9" w14:textId="77777777" w:rsidR="00DB4BC4" w:rsidRDefault="00DB4BC4" w:rsidP="00DB4BC4">
      <w:pPr>
        <w:jc w:val="center"/>
        <w:rPr>
          <w:rFonts w:ascii="Calibri" w:hAnsi="Calibri"/>
          <w:b/>
          <w:smallCaps/>
          <w:sz w:val="64"/>
          <w:szCs w:val="64"/>
        </w:rPr>
      </w:pPr>
    </w:p>
    <w:p w14:paraId="054AD8B2" w14:textId="77777777" w:rsidR="00DB4BC4" w:rsidRDefault="00DB4BC4" w:rsidP="00DB4BC4">
      <w:pPr>
        <w:jc w:val="center"/>
        <w:rPr>
          <w:rFonts w:ascii="Calibri" w:hAnsi="Calibri"/>
          <w:b/>
          <w:smallCaps/>
          <w:sz w:val="64"/>
          <w:szCs w:val="64"/>
        </w:rPr>
      </w:pPr>
    </w:p>
    <w:p w14:paraId="2367D55F" w14:textId="77777777" w:rsidR="00DB4BC4" w:rsidRDefault="00DB4BC4" w:rsidP="00DB4BC4">
      <w:pPr>
        <w:jc w:val="center"/>
        <w:rPr>
          <w:rFonts w:ascii="Calibri" w:hAnsi="Calibri"/>
          <w:b/>
          <w:smallCaps/>
          <w:sz w:val="64"/>
          <w:szCs w:val="64"/>
        </w:rPr>
      </w:pPr>
    </w:p>
    <w:p w14:paraId="61715389" w14:textId="6442BB4C" w:rsidR="00DB4BC4" w:rsidRPr="00DB4BC4" w:rsidRDefault="00DB4BC4" w:rsidP="00DB4BC4">
      <w:pPr>
        <w:jc w:val="center"/>
        <w:rPr>
          <w:rFonts w:ascii="Calibri" w:hAnsi="Calibri"/>
          <w:b/>
          <w:smallCaps/>
          <w:sz w:val="64"/>
          <w:szCs w:val="64"/>
        </w:rPr>
      </w:pPr>
      <w:r w:rsidRPr="00DB4BC4">
        <w:rPr>
          <w:rFonts w:ascii="Calibri" w:hAnsi="Calibri"/>
          <w:b/>
          <w:smallCaps/>
          <w:sz w:val="64"/>
          <w:szCs w:val="64"/>
        </w:rPr>
        <w:t>20</w:t>
      </w:r>
      <w:r w:rsidR="003E4B7E">
        <w:rPr>
          <w:rFonts w:ascii="Calibri" w:hAnsi="Calibri"/>
          <w:b/>
          <w:smallCaps/>
          <w:sz w:val="64"/>
          <w:szCs w:val="64"/>
        </w:rPr>
        <w:t>21</w:t>
      </w:r>
      <w:r w:rsidRPr="00DB4BC4">
        <w:rPr>
          <w:rFonts w:ascii="Calibri" w:hAnsi="Calibri"/>
          <w:b/>
          <w:smallCaps/>
          <w:sz w:val="64"/>
          <w:szCs w:val="64"/>
        </w:rPr>
        <w:t xml:space="preserve"> Annual Report</w:t>
      </w:r>
    </w:p>
    <w:p w14:paraId="539E872F" w14:textId="77777777" w:rsidR="00DB4BC4" w:rsidRDefault="00DB4BC4" w:rsidP="00DB4BC4">
      <w:pPr>
        <w:jc w:val="center"/>
        <w:rPr>
          <w:b/>
          <w:smallCaps/>
          <w:sz w:val="64"/>
          <w:szCs w:val="64"/>
        </w:rPr>
      </w:pPr>
    </w:p>
    <w:p w14:paraId="03B4FCCE" w14:textId="77777777" w:rsidR="00F139B9" w:rsidRPr="00EA2F35" w:rsidRDefault="00DB4BC4" w:rsidP="00554D84">
      <w:pPr>
        <w:pStyle w:val="BodyTextIndent2"/>
        <w:ind w:left="0"/>
        <w:jc w:val="center"/>
        <w:rPr>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A2F35">
        <w:rPr>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br w:type="page"/>
      </w:r>
    </w:p>
    <w:p w14:paraId="51531F6F" w14:textId="77777777" w:rsidR="00AF38BC" w:rsidRDefault="00AF38BC" w:rsidP="0042274B">
      <w:pPr>
        <w:spacing w:before="0"/>
        <w:rPr>
          <w:rFonts w:ascii="Calibri" w:hAnsi="Calibri" w:cs="Arial"/>
          <w:b/>
          <w:smallCaps/>
        </w:rPr>
      </w:pPr>
    </w:p>
    <w:p w14:paraId="7CE9D2CB" w14:textId="77777777" w:rsidR="00067189" w:rsidRDefault="00067189" w:rsidP="0042274B">
      <w:pPr>
        <w:spacing w:before="0"/>
        <w:rPr>
          <w:rFonts w:ascii="Calibri" w:hAnsi="Calibri" w:cs="Arial"/>
          <w:b/>
          <w:smallCaps/>
        </w:rPr>
      </w:pPr>
    </w:p>
    <w:p w14:paraId="31489E0C" w14:textId="77777777" w:rsidR="0042274B" w:rsidRPr="0042274B" w:rsidRDefault="0042274B" w:rsidP="0042274B">
      <w:pPr>
        <w:spacing w:before="0"/>
        <w:rPr>
          <w:rFonts w:ascii="Calibri" w:hAnsi="Calibri" w:cs="Arial"/>
          <w:b/>
          <w:smallCaps/>
        </w:rPr>
      </w:pPr>
      <w:r w:rsidRPr="0042274B">
        <w:rPr>
          <w:rFonts w:ascii="Calibri" w:hAnsi="Calibri" w:cs="Arial"/>
          <w:b/>
          <w:smallCaps/>
        </w:rPr>
        <w:t>Background</w:t>
      </w:r>
    </w:p>
    <w:p w14:paraId="49E40634" w14:textId="77777777" w:rsidR="00554D84" w:rsidRDefault="00554D84" w:rsidP="00C3330A">
      <w:pPr>
        <w:spacing w:before="0" w:after="240"/>
        <w:rPr>
          <w:rFonts w:ascii="Calibri" w:hAnsi="Calibri" w:cs="Arial"/>
          <w:sz w:val="22"/>
          <w:szCs w:val="22"/>
        </w:rPr>
      </w:pPr>
      <w:r w:rsidRPr="00591CA6">
        <w:rPr>
          <w:rFonts w:ascii="Calibri" w:hAnsi="Calibri" w:cs="Arial"/>
          <w:sz w:val="22"/>
          <w:szCs w:val="22"/>
        </w:rPr>
        <w:t xml:space="preserve">In 2006 the Shingle Creek and West Mississippi Watershed Management Commission’s Education and Public Outreach Committee (EPOC) invited the Education Committee of the Bassett Creek Watershed Management Commission to partner in developing joint education and outreach activities. Since that time this voluntary partnership has grown to include </w:t>
      </w:r>
      <w:r w:rsidR="002D7B17" w:rsidRPr="00591CA6">
        <w:rPr>
          <w:rFonts w:ascii="Calibri" w:hAnsi="Calibri" w:cs="Arial"/>
          <w:sz w:val="22"/>
          <w:szCs w:val="22"/>
        </w:rPr>
        <w:t>the Elm Creek W</w:t>
      </w:r>
      <w:r w:rsidRPr="00591CA6">
        <w:rPr>
          <w:rFonts w:ascii="Calibri" w:hAnsi="Calibri" w:cs="Arial"/>
          <w:sz w:val="22"/>
          <w:szCs w:val="22"/>
        </w:rPr>
        <w:t xml:space="preserve">atershed </w:t>
      </w:r>
      <w:r w:rsidR="002D7B17" w:rsidRPr="00591CA6">
        <w:rPr>
          <w:rFonts w:ascii="Calibri" w:hAnsi="Calibri" w:cs="Arial"/>
          <w:sz w:val="22"/>
          <w:szCs w:val="22"/>
        </w:rPr>
        <w:t xml:space="preserve">Management Commission, </w:t>
      </w:r>
      <w:r w:rsidRPr="00F6689B">
        <w:rPr>
          <w:rFonts w:ascii="Calibri" w:hAnsi="Calibri" w:cs="Arial"/>
          <w:sz w:val="22"/>
          <w:szCs w:val="22"/>
        </w:rPr>
        <w:t>the Three Rivers Park District, Hennepin County Department of Environment</w:t>
      </w:r>
      <w:r w:rsidR="004337BB" w:rsidRPr="00F6689B">
        <w:rPr>
          <w:rFonts w:ascii="Calibri" w:hAnsi="Calibri" w:cs="Arial"/>
          <w:sz w:val="22"/>
          <w:szCs w:val="22"/>
        </w:rPr>
        <w:t xml:space="preserve"> and Energy</w:t>
      </w:r>
      <w:r w:rsidR="002D7B17" w:rsidRPr="00F6689B">
        <w:rPr>
          <w:rFonts w:ascii="Calibri" w:hAnsi="Calibri" w:cs="Arial"/>
          <w:sz w:val="22"/>
          <w:szCs w:val="22"/>
        </w:rPr>
        <w:t>, and the Freshwater Society</w:t>
      </w:r>
      <w:r w:rsidRPr="00F6689B">
        <w:rPr>
          <w:rFonts w:ascii="Calibri" w:hAnsi="Calibri" w:cs="Arial"/>
          <w:sz w:val="22"/>
          <w:szCs w:val="22"/>
        </w:rPr>
        <w:t>.</w:t>
      </w:r>
      <w:r w:rsidR="009A12A7" w:rsidRPr="00F6689B">
        <w:rPr>
          <w:rFonts w:ascii="Calibri" w:hAnsi="Calibri" w:cs="Arial"/>
          <w:sz w:val="22"/>
          <w:szCs w:val="22"/>
        </w:rPr>
        <w:t xml:space="preserve"> The WMOs</w:t>
      </w:r>
      <w:r w:rsidR="009A12A7" w:rsidRPr="00591CA6">
        <w:rPr>
          <w:rFonts w:ascii="Calibri" w:hAnsi="Calibri" w:cs="Arial"/>
          <w:sz w:val="22"/>
          <w:szCs w:val="22"/>
        </w:rPr>
        <w:t xml:space="preserve"> are designated as “members,” the latter three organizations as “partners.”</w:t>
      </w:r>
    </w:p>
    <w:p w14:paraId="4BCEDC8B" w14:textId="77777777" w:rsidR="00297C84" w:rsidRPr="00297C84" w:rsidRDefault="00297C84" w:rsidP="00067189">
      <w:pPr>
        <w:spacing w:before="0" w:after="480"/>
        <w:rPr>
          <w:rFonts w:ascii="Calibri" w:hAnsi="Calibri" w:cs="Arial"/>
          <w:spacing w:val="-2"/>
          <w:sz w:val="22"/>
          <w:szCs w:val="22"/>
        </w:rPr>
      </w:pPr>
      <w:r w:rsidRPr="00297C84">
        <w:rPr>
          <w:rFonts w:ascii="Calibri" w:hAnsi="Calibri" w:cs="Arial"/>
          <w:spacing w:val="-2"/>
          <w:sz w:val="22"/>
          <w:szCs w:val="22"/>
        </w:rPr>
        <w:t xml:space="preserve">This alliance, the West Metro Water Alliance (WMWA), grew from a recognition that the individual organizations have many common education and public outreach goals and messages that could be more efficiently and effectively addressed and delivered collaboratively and on a wider scale.  </w:t>
      </w:r>
    </w:p>
    <w:p w14:paraId="59EFB0AA" w14:textId="056AA3FC" w:rsidR="0042274B" w:rsidRDefault="0042274B" w:rsidP="0042274B">
      <w:pPr>
        <w:spacing w:before="0"/>
        <w:rPr>
          <w:rFonts w:ascii="Calibri" w:hAnsi="Calibri" w:cs="Arial"/>
          <w:sz w:val="22"/>
          <w:szCs w:val="22"/>
        </w:rPr>
      </w:pPr>
      <w:r>
        <w:rPr>
          <w:rFonts w:ascii="Calibri" w:hAnsi="Calibri" w:cs="Arial"/>
          <w:b/>
          <w:smallCaps/>
        </w:rPr>
        <w:t>Meetings</w:t>
      </w:r>
    </w:p>
    <w:p w14:paraId="5B594060" w14:textId="721754D7" w:rsidR="009A12A7" w:rsidRDefault="00F4329A" w:rsidP="00067189">
      <w:pPr>
        <w:spacing w:before="0" w:after="480"/>
        <w:rPr>
          <w:rFonts w:ascii="Calibri" w:hAnsi="Calibri" w:cs="Arial"/>
          <w:sz w:val="22"/>
          <w:szCs w:val="22"/>
        </w:rPr>
      </w:pPr>
      <w:r w:rsidRPr="00D96F6F">
        <w:rPr>
          <w:rFonts w:ascii="Calibri" w:hAnsi="Calibri" w:cs="Arial"/>
          <w:sz w:val="22"/>
          <w:szCs w:val="22"/>
        </w:rPr>
        <w:t xml:space="preserve">WMWA meets monthly, as needed, on the second Tuesday, </w:t>
      </w:r>
      <w:r w:rsidR="003E4B7E">
        <w:rPr>
          <w:rFonts w:ascii="Calibri" w:hAnsi="Calibri" w:cs="Arial"/>
          <w:sz w:val="22"/>
          <w:szCs w:val="22"/>
        </w:rPr>
        <w:t>virtually via Zoom</w:t>
      </w:r>
      <w:r w:rsidRPr="00D96F6F">
        <w:rPr>
          <w:rFonts w:ascii="Calibri" w:hAnsi="Calibri" w:cs="Arial"/>
          <w:sz w:val="22"/>
          <w:szCs w:val="22"/>
        </w:rPr>
        <w:t xml:space="preserve">. </w:t>
      </w:r>
      <w:r w:rsidR="004E210B">
        <w:rPr>
          <w:rFonts w:ascii="Calibri" w:hAnsi="Calibri" w:cs="Arial"/>
          <w:sz w:val="22"/>
          <w:szCs w:val="22"/>
        </w:rPr>
        <w:t xml:space="preserve"> </w:t>
      </w:r>
      <w:r w:rsidRPr="00D96F6F">
        <w:rPr>
          <w:rFonts w:ascii="Calibri" w:hAnsi="Calibri" w:cs="Arial"/>
          <w:sz w:val="22"/>
          <w:szCs w:val="22"/>
        </w:rPr>
        <w:t xml:space="preserve">Member representatives include Laura Jester, </w:t>
      </w:r>
      <w:r w:rsidR="00983900">
        <w:rPr>
          <w:rFonts w:ascii="Calibri" w:hAnsi="Calibri" w:cs="Arial"/>
          <w:sz w:val="22"/>
          <w:szCs w:val="22"/>
        </w:rPr>
        <w:t xml:space="preserve">Bassett Creek WMC </w:t>
      </w:r>
      <w:r w:rsidRPr="00D96F6F">
        <w:rPr>
          <w:rFonts w:ascii="Calibri" w:hAnsi="Calibri" w:cs="Arial"/>
          <w:sz w:val="22"/>
          <w:szCs w:val="22"/>
        </w:rPr>
        <w:t xml:space="preserve">Administrator; Doug Baines, </w:t>
      </w:r>
      <w:r w:rsidR="005079E0">
        <w:rPr>
          <w:rFonts w:ascii="Calibri" w:hAnsi="Calibri" w:cs="Arial"/>
          <w:sz w:val="22"/>
          <w:szCs w:val="22"/>
        </w:rPr>
        <w:t>Commissioner</w:t>
      </w:r>
      <w:r w:rsidRPr="00D96F6F">
        <w:rPr>
          <w:rFonts w:ascii="Calibri" w:hAnsi="Calibri" w:cs="Arial"/>
          <w:sz w:val="22"/>
          <w:szCs w:val="22"/>
        </w:rPr>
        <w:t>, Elm Creek WMC;</w:t>
      </w:r>
      <w:r w:rsidR="005F6F37">
        <w:rPr>
          <w:rFonts w:ascii="Calibri" w:hAnsi="Calibri" w:cs="Arial"/>
          <w:sz w:val="22"/>
          <w:szCs w:val="22"/>
        </w:rPr>
        <w:t xml:space="preserve"> </w:t>
      </w:r>
      <w:r w:rsidR="00467DED">
        <w:rPr>
          <w:rFonts w:ascii="Calibri" w:hAnsi="Calibri" w:cs="Arial"/>
          <w:sz w:val="22"/>
          <w:szCs w:val="22"/>
        </w:rPr>
        <w:t xml:space="preserve">Nico Cantarero, Stantec, Dayton, Elm Creek WMC; </w:t>
      </w:r>
      <w:r w:rsidR="003E4B7E">
        <w:rPr>
          <w:rFonts w:ascii="Calibri" w:hAnsi="Calibri" w:cs="Arial"/>
          <w:sz w:val="22"/>
          <w:szCs w:val="22"/>
        </w:rPr>
        <w:t>Marta Roser</w:t>
      </w:r>
      <w:r w:rsidR="005F6F37">
        <w:rPr>
          <w:rFonts w:ascii="Calibri" w:hAnsi="Calibri" w:cs="Arial"/>
          <w:sz w:val="22"/>
          <w:szCs w:val="22"/>
        </w:rPr>
        <w:t xml:space="preserve">, </w:t>
      </w:r>
      <w:r w:rsidR="003E4B7E">
        <w:rPr>
          <w:rFonts w:ascii="Calibri" w:hAnsi="Calibri" w:cs="Arial"/>
          <w:sz w:val="22"/>
          <w:szCs w:val="22"/>
        </w:rPr>
        <w:t>Robbinsdale</w:t>
      </w:r>
      <w:r w:rsidR="005F6F37">
        <w:rPr>
          <w:rFonts w:ascii="Calibri" w:hAnsi="Calibri" w:cs="Arial"/>
          <w:sz w:val="22"/>
          <w:szCs w:val="22"/>
        </w:rPr>
        <w:t>,</w:t>
      </w:r>
      <w:r w:rsidR="00D96F6F">
        <w:rPr>
          <w:rFonts w:ascii="Calibri" w:hAnsi="Calibri" w:cs="Arial"/>
          <w:sz w:val="22"/>
          <w:szCs w:val="22"/>
        </w:rPr>
        <w:t xml:space="preserve"> </w:t>
      </w:r>
      <w:r w:rsidR="00F6689B" w:rsidRPr="00D96F6F">
        <w:rPr>
          <w:rFonts w:ascii="Calibri" w:hAnsi="Calibri" w:cs="Arial"/>
          <w:sz w:val="22"/>
          <w:szCs w:val="22"/>
        </w:rPr>
        <w:t>Shingle Creek WMC</w:t>
      </w:r>
      <w:r w:rsidR="00F6689B">
        <w:rPr>
          <w:rFonts w:ascii="Calibri" w:hAnsi="Calibri" w:cs="Arial"/>
          <w:sz w:val="22"/>
          <w:szCs w:val="22"/>
        </w:rPr>
        <w:t xml:space="preserve">. </w:t>
      </w:r>
      <w:r w:rsidR="00D96F6F">
        <w:rPr>
          <w:rFonts w:ascii="Calibri" w:hAnsi="Calibri" w:cs="Arial"/>
          <w:sz w:val="22"/>
          <w:szCs w:val="22"/>
        </w:rPr>
        <w:t xml:space="preserve">and </w:t>
      </w:r>
      <w:r w:rsidRPr="00D96F6F">
        <w:rPr>
          <w:rFonts w:ascii="Calibri" w:hAnsi="Calibri" w:cs="Arial"/>
          <w:sz w:val="22"/>
          <w:szCs w:val="22"/>
        </w:rPr>
        <w:t>Ben Scharenbroich</w:t>
      </w:r>
      <w:r w:rsidR="00F32AE5">
        <w:rPr>
          <w:rFonts w:ascii="Calibri" w:hAnsi="Calibri" w:cs="Arial"/>
          <w:sz w:val="22"/>
          <w:szCs w:val="22"/>
        </w:rPr>
        <w:t xml:space="preserve"> and </w:t>
      </w:r>
      <w:r w:rsidR="00041DF4">
        <w:rPr>
          <w:rFonts w:ascii="Calibri" w:hAnsi="Calibri" w:cs="Arial"/>
          <w:sz w:val="22"/>
          <w:szCs w:val="22"/>
        </w:rPr>
        <w:t>Amy Riegel</w:t>
      </w:r>
      <w:r w:rsidRPr="00D96F6F">
        <w:rPr>
          <w:rFonts w:ascii="Calibri" w:hAnsi="Calibri" w:cs="Arial"/>
          <w:sz w:val="22"/>
          <w:szCs w:val="22"/>
        </w:rPr>
        <w:t>, Plymouth, Shingle Creek</w:t>
      </w:r>
      <w:r w:rsidR="00F6689B">
        <w:rPr>
          <w:rFonts w:ascii="Calibri" w:hAnsi="Calibri" w:cs="Arial"/>
          <w:sz w:val="22"/>
          <w:szCs w:val="22"/>
        </w:rPr>
        <w:t xml:space="preserve">, Bassett </w:t>
      </w:r>
      <w:proofErr w:type="gramStart"/>
      <w:r w:rsidR="00F6689B">
        <w:rPr>
          <w:rFonts w:ascii="Calibri" w:hAnsi="Calibri" w:cs="Arial"/>
          <w:sz w:val="22"/>
          <w:szCs w:val="22"/>
        </w:rPr>
        <w:t>Creek</w:t>
      </w:r>
      <w:proofErr w:type="gramEnd"/>
      <w:r w:rsidR="00F6689B">
        <w:rPr>
          <w:rFonts w:ascii="Calibri" w:hAnsi="Calibri" w:cs="Arial"/>
          <w:sz w:val="22"/>
          <w:szCs w:val="22"/>
        </w:rPr>
        <w:t xml:space="preserve"> and</w:t>
      </w:r>
      <w:r w:rsidR="00517F1E">
        <w:rPr>
          <w:rFonts w:ascii="Calibri" w:hAnsi="Calibri" w:cs="Arial"/>
          <w:sz w:val="22"/>
          <w:szCs w:val="22"/>
        </w:rPr>
        <w:t xml:space="preserve"> Elm Creek</w:t>
      </w:r>
      <w:r w:rsidRPr="00D96F6F">
        <w:rPr>
          <w:rFonts w:ascii="Calibri" w:hAnsi="Calibri" w:cs="Arial"/>
          <w:sz w:val="22"/>
          <w:szCs w:val="22"/>
        </w:rPr>
        <w:t xml:space="preserve"> WMCs</w:t>
      </w:r>
      <w:r w:rsidR="00D96F6F">
        <w:rPr>
          <w:rFonts w:ascii="Calibri" w:hAnsi="Calibri" w:cs="Arial"/>
          <w:sz w:val="22"/>
          <w:szCs w:val="22"/>
        </w:rPr>
        <w:t xml:space="preserve">.  </w:t>
      </w:r>
      <w:r w:rsidR="00157DD7">
        <w:rPr>
          <w:rFonts w:ascii="Calibri" w:hAnsi="Calibri" w:cs="Arial"/>
          <w:sz w:val="22"/>
          <w:szCs w:val="22"/>
        </w:rPr>
        <w:t>Other attendees include</w:t>
      </w:r>
      <w:r w:rsidRPr="00D96F6F">
        <w:rPr>
          <w:rFonts w:ascii="Calibri" w:hAnsi="Calibri" w:cs="Arial"/>
          <w:sz w:val="22"/>
          <w:szCs w:val="22"/>
        </w:rPr>
        <w:t xml:space="preserve"> </w:t>
      </w:r>
      <w:r w:rsidR="00CB1BF9">
        <w:rPr>
          <w:rFonts w:ascii="Calibri" w:hAnsi="Calibri" w:cs="Arial"/>
          <w:sz w:val="22"/>
          <w:szCs w:val="22"/>
        </w:rPr>
        <w:t>Sharon Meister</w:t>
      </w:r>
      <w:r w:rsidR="0057214E">
        <w:rPr>
          <w:rFonts w:ascii="Calibri" w:hAnsi="Calibri" w:cs="Arial"/>
          <w:sz w:val="22"/>
          <w:szCs w:val="22"/>
        </w:rPr>
        <w:t xml:space="preserve">, </w:t>
      </w:r>
      <w:r w:rsidR="00157DD7">
        <w:rPr>
          <w:rFonts w:ascii="Calibri" w:hAnsi="Calibri" w:cs="Arial"/>
          <w:sz w:val="22"/>
          <w:szCs w:val="22"/>
        </w:rPr>
        <w:t xml:space="preserve">Watershed PREP </w:t>
      </w:r>
      <w:r w:rsidRPr="00D96F6F">
        <w:rPr>
          <w:rFonts w:ascii="Calibri" w:hAnsi="Calibri" w:cs="Arial"/>
          <w:sz w:val="22"/>
          <w:szCs w:val="22"/>
        </w:rPr>
        <w:t>Educator;</w:t>
      </w:r>
      <w:r w:rsidR="000D6188">
        <w:rPr>
          <w:rFonts w:ascii="Calibri" w:hAnsi="Calibri" w:cs="Arial"/>
          <w:sz w:val="22"/>
          <w:szCs w:val="22"/>
        </w:rPr>
        <w:t xml:space="preserve"> </w:t>
      </w:r>
      <w:r w:rsidRPr="00D96F6F">
        <w:rPr>
          <w:rFonts w:ascii="Calibri" w:hAnsi="Calibri" w:cs="Arial"/>
          <w:sz w:val="22"/>
          <w:szCs w:val="22"/>
        </w:rPr>
        <w:t xml:space="preserve">Diane Spector, </w:t>
      </w:r>
      <w:r w:rsidR="00467DED">
        <w:rPr>
          <w:rFonts w:ascii="Calibri" w:hAnsi="Calibri" w:cs="Arial"/>
          <w:sz w:val="22"/>
          <w:szCs w:val="22"/>
        </w:rPr>
        <w:t>Stantec/</w:t>
      </w:r>
      <w:r w:rsidRPr="00D96F6F">
        <w:rPr>
          <w:rFonts w:ascii="Calibri" w:hAnsi="Calibri" w:cs="Arial"/>
          <w:sz w:val="22"/>
          <w:szCs w:val="22"/>
        </w:rPr>
        <w:t xml:space="preserve">Wenck Associates, </w:t>
      </w:r>
      <w:r w:rsidR="00157DD7">
        <w:rPr>
          <w:rFonts w:ascii="Calibri" w:hAnsi="Calibri" w:cs="Arial"/>
          <w:sz w:val="22"/>
          <w:szCs w:val="22"/>
        </w:rPr>
        <w:t xml:space="preserve">serves as </w:t>
      </w:r>
      <w:r w:rsidRPr="00D96F6F">
        <w:rPr>
          <w:rFonts w:ascii="Calibri" w:hAnsi="Calibri" w:cs="Arial"/>
          <w:sz w:val="22"/>
          <w:szCs w:val="22"/>
        </w:rPr>
        <w:t>technical support</w:t>
      </w:r>
      <w:r w:rsidR="00157DD7">
        <w:rPr>
          <w:rFonts w:ascii="Calibri" w:hAnsi="Calibri" w:cs="Arial"/>
          <w:sz w:val="22"/>
          <w:szCs w:val="22"/>
        </w:rPr>
        <w:t xml:space="preserve"> for WMWA,</w:t>
      </w:r>
      <w:r w:rsidRPr="00D96F6F">
        <w:rPr>
          <w:rFonts w:ascii="Calibri" w:hAnsi="Calibri" w:cs="Arial"/>
          <w:sz w:val="22"/>
          <w:szCs w:val="22"/>
        </w:rPr>
        <w:t xml:space="preserve"> and Amy </w:t>
      </w:r>
      <w:r w:rsidR="00157DD7">
        <w:rPr>
          <w:rFonts w:ascii="Calibri" w:hAnsi="Calibri" w:cs="Arial"/>
          <w:sz w:val="22"/>
          <w:szCs w:val="22"/>
        </w:rPr>
        <w:t>Juntunen</w:t>
      </w:r>
      <w:r w:rsidRPr="00D96F6F">
        <w:rPr>
          <w:rFonts w:ascii="Calibri" w:hAnsi="Calibri" w:cs="Arial"/>
          <w:sz w:val="22"/>
          <w:szCs w:val="22"/>
        </w:rPr>
        <w:t xml:space="preserve">, JASS, </w:t>
      </w:r>
      <w:r w:rsidR="00157DD7">
        <w:rPr>
          <w:rFonts w:ascii="Calibri" w:hAnsi="Calibri" w:cs="Arial"/>
          <w:sz w:val="22"/>
          <w:szCs w:val="22"/>
        </w:rPr>
        <w:t>serve</w:t>
      </w:r>
      <w:r w:rsidR="00517F1E">
        <w:rPr>
          <w:rFonts w:ascii="Calibri" w:hAnsi="Calibri" w:cs="Arial"/>
          <w:sz w:val="22"/>
          <w:szCs w:val="22"/>
        </w:rPr>
        <w:t>s</w:t>
      </w:r>
      <w:r w:rsidR="00157DD7">
        <w:rPr>
          <w:rFonts w:ascii="Calibri" w:hAnsi="Calibri" w:cs="Arial"/>
          <w:sz w:val="22"/>
          <w:szCs w:val="22"/>
        </w:rPr>
        <w:t xml:space="preserve"> as </w:t>
      </w:r>
      <w:r w:rsidRPr="00D96F6F">
        <w:rPr>
          <w:rFonts w:ascii="Calibri" w:hAnsi="Calibri" w:cs="Arial"/>
          <w:sz w:val="22"/>
          <w:szCs w:val="22"/>
        </w:rPr>
        <w:t>administrative support.</w:t>
      </w:r>
      <w:r w:rsidR="00C429E0">
        <w:rPr>
          <w:rFonts w:ascii="Calibri" w:hAnsi="Calibri" w:cs="Arial"/>
          <w:sz w:val="22"/>
          <w:szCs w:val="22"/>
        </w:rPr>
        <w:t xml:space="preserve">  </w:t>
      </w:r>
      <w:r w:rsidR="00EE4B3E" w:rsidRPr="00EE4B3E">
        <w:rPr>
          <w:rFonts w:ascii="Calibri" w:hAnsi="Calibri" w:cs="Arial"/>
          <w:sz w:val="22"/>
          <w:szCs w:val="22"/>
        </w:rPr>
        <w:t xml:space="preserve">In </w:t>
      </w:r>
      <w:r w:rsidR="00EE4B3E" w:rsidRPr="006C119D">
        <w:rPr>
          <w:rFonts w:ascii="Calibri" w:hAnsi="Calibri" w:cs="Arial"/>
          <w:sz w:val="22"/>
          <w:szCs w:val="22"/>
        </w:rPr>
        <w:t>20</w:t>
      </w:r>
      <w:r w:rsidR="00467DED">
        <w:rPr>
          <w:rFonts w:ascii="Calibri" w:hAnsi="Calibri" w:cs="Arial"/>
          <w:sz w:val="22"/>
          <w:szCs w:val="22"/>
        </w:rPr>
        <w:t>21</w:t>
      </w:r>
      <w:r w:rsidR="009A12A7" w:rsidRPr="006C119D">
        <w:rPr>
          <w:rFonts w:ascii="Calibri" w:hAnsi="Calibri" w:cs="Arial"/>
          <w:sz w:val="22"/>
          <w:szCs w:val="22"/>
        </w:rPr>
        <w:t xml:space="preserve"> </w:t>
      </w:r>
      <w:r w:rsidR="00041DF4">
        <w:rPr>
          <w:rFonts w:ascii="Calibri" w:hAnsi="Calibri" w:cs="Arial"/>
          <w:sz w:val="22"/>
          <w:szCs w:val="22"/>
        </w:rPr>
        <w:t>eleven</w:t>
      </w:r>
      <w:r w:rsidR="009A12A7" w:rsidRPr="00EE4B3E">
        <w:rPr>
          <w:rFonts w:ascii="Calibri" w:hAnsi="Calibri" w:cs="Arial"/>
          <w:sz w:val="22"/>
          <w:szCs w:val="22"/>
        </w:rPr>
        <w:t xml:space="preserve"> meetings were held. </w:t>
      </w:r>
      <w:r w:rsidR="0057214E">
        <w:rPr>
          <w:rFonts w:ascii="Calibri" w:hAnsi="Calibri" w:cs="Arial"/>
          <w:sz w:val="22"/>
          <w:szCs w:val="22"/>
        </w:rPr>
        <w:t xml:space="preserve"> All WMWA member Commissioners</w:t>
      </w:r>
      <w:r w:rsidR="00517F1E">
        <w:rPr>
          <w:rFonts w:ascii="Calibri" w:hAnsi="Calibri" w:cs="Arial"/>
          <w:sz w:val="22"/>
          <w:szCs w:val="22"/>
        </w:rPr>
        <w:t xml:space="preserve"> and city staff</w:t>
      </w:r>
      <w:r w:rsidR="0057214E">
        <w:rPr>
          <w:rFonts w:ascii="Calibri" w:hAnsi="Calibri" w:cs="Arial"/>
          <w:sz w:val="22"/>
          <w:szCs w:val="22"/>
        </w:rPr>
        <w:t xml:space="preserve"> are welcome to attend meetings.</w:t>
      </w:r>
    </w:p>
    <w:p w14:paraId="0A077BD2" w14:textId="77777777" w:rsidR="00C429E0" w:rsidRPr="006104F3" w:rsidRDefault="00C429E0" w:rsidP="00C429E0">
      <w:pPr>
        <w:spacing w:before="0"/>
        <w:rPr>
          <w:rFonts w:ascii="Calibri" w:hAnsi="Calibri"/>
          <w:b/>
          <w:smallCaps/>
        </w:rPr>
      </w:pPr>
      <w:r>
        <w:rPr>
          <w:rFonts w:ascii="Calibri" w:hAnsi="Calibri"/>
          <w:b/>
          <w:smallCaps/>
        </w:rPr>
        <w:t>The WMWA Program</w:t>
      </w:r>
    </w:p>
    <w:p w14:paraId="5C25CBB4" w14:textId="77777777" w:rsidR="00AF38BC" w:rsidRDefault="00C429E0" w:rsidP="00AF38BC">
      <w:pPr>
        <w:pStyle w:val="BodyTextIndent2"/>
        <w:spacing w:after="120"/>
        <w:ind w:left="0"/>
        <w:jc w:val="both"/>
        <w:rPr>
          <w:szCs w:val="22"/>
        </w:rPr>
      </w:pPr>
      <w:r w:rsidRPr="006104F3">
        <w:rPr>
          <w:szCs w:val="22"/>
        </w:rPr>
        <w:t xml:space="preserve">Goals of the </w:t>
      </w:r>
      <w:r>
        <w:rPr>
          <w:szCs w:val="22"/>
        </w:rPr>
        <w:t xml:space="preserve">WMWA </w:t>
      </w:r>
      <w:r w:rsidRPr="006104F3">
        <w:rPr>
          <w:szCs w:val="22"/>
        </w:rPr>
        <w:t xml:space="preserve">program are </w:t>
      </w:r>
      <w:r w:rsidR="008A2E33">
        <w:rPr>
          <w:szCs w:val="22"/>
        </w:rPr>
        <w:t>to</w:t>
      </w:r>
      <w:r w:rsidR="00AF38BC">
        <w:rPr>
          <w:szCs w:val="22"/>
        </w:rPr>
        <w:t>:</w:t>
      </w:r>
    </w:p>
    <w:p w14:paraId="31049CDF" w14:textId="1B7B4195" w:rsidR="00AF38BC" w:rsidRDefault="00AF38BC" w:rsidP="00AF38BC">
      <w:pPr>
        <w:pStyle w:val="BodyTextIndent2"/>
        <w:tabs>
          <w:tab w:val="left" w:pos="1080"/>
        </w:tabs>
        <w:spacing w:after="120"/>
        <w:ind w:left="0" w:firstLine="720"/>
        <w:jc w:val="both"/>
        <w:rPr>
          <w:szCs w:val="22"/>
        </w:rPr>
      </w:pPr>
      <w:r>
        <w:rPr>
          <w:szCs w:val="22"/>
        </w:rPr>
        <w:t>▪</w:t>
      </w:r>
      <w:r>
        <w:rPr>
          <w:szCs w:val="22"/>
        </w:rPr>
        <w:tab/>
      </w:r>
      <w:r w:rsidR="00C429E0" w:rsidRPr="006104F3">
        <w:rPr>
          <w:szCs w:val="22"/>
        </w:rPr>
        <w:t xml:space="preserve">Inform </w:t>
      </w:r>
      <w:r w:rsidR="00983900">
        <w:rPr>
          <w:szCs w:val="22"/>
        </w:rPr>
        <w:t xml:space="preserve">the </w:t>
      </w:r>
      <w:r w:rsidR="00067189">
        <w:rPr>
          <w:szCs w:val="22"/>
        </w:rPr>
        <w:t>public</w:t>
      </w:r>
      <w:r w:rsidR="00C429E0" w:rsidRPr="006104F3">
        <w:rPr>
          <w:szCs w:val="22"/>
        </w:rPr>
        <w:t xml:space="preserve"> about the watershed organizations and their programs</w:t>
      </w:r>
      <w:r w:rsidR="00345BCA">
        <w:rPr>
          <w:szCs w:val="22"/>
        </w:rPr>
        <w:t>.</w:t>
      </w:r>
    </w:p>
    <w:p w14:paraId="1902E0BE" w14:textId="65B56F9F" w:rsidR="00AF38BC" w:rsidRDefault="00AF38BC" w:rsidP="00AF38BC">
      <w:pPr>
        <w:pStyle w:val="BodyTextIndent2"/>
        <w:tabs>
          <w:tab w:val="left" w:pos="1080"/>
        </w:tabs>
        <w:spacing w:after="120"/>
        <w:ind w:left="0" w:firstLine="720"/>
        <w:jc w:val="both"/>
        <w:rPr>
          <w:szCs w:val="22"/>
        </w:rPr>
      </w:pPr>
      <w:r>
        <w:rPr>
          <w:szCs w:val="22"/>
        </w:rPr>
        <w:t>▪</w:t>
      </w:r>
      <w:r>
        <w:rPr>
          <w:szCs w:val="22"/>
        </w:rPr>
        <w:tab/>
      </w:r>
      <w:r w:rsidR="00C429E0" w:rsidRPr="006104F3">
        <w:rPr>
          <w:szCs w:val="22"/>
        </w:rPr>
        <w:t xml:space="preserve">Provide useful information to </w:t>
      </w:r>
      <w:r w:rsidR="00043C03">
        <w:rPr>
          <w:szCs w:val="22"/>
        </w:rPr>
        <w:t xml:space="preserve">the </w:t>
      </w:r>
      <w:r w:rsidR="00067189">
        <w:rPr>
          <w:szCs w:val="22"/>
        </w:rPr>
        <w:t>public</w:t>
      </w:r>
      <w:r w:rsidR="00C429E0" w:rsidRPr="006104F3">
        <w:rPr>
          <w:szCs w:val="22"/>
        </w:rPr>
        <w:t xml:space="preserve"> on priority topics</w:t>
      </w:r>
      <w:r>
        <w:rPr>
          <w:szCs w:val="22"/>
        </w:rPr>
        <w:t>.</w:t>
      </w:r>
    </w:p>
    <w:p w14:paraId="191B00EC" w14:textId="3F7155CC" w:rsidR="0038566F" w:rsidRDefault="00AF38BC" w:rsidP="00A345B2">
      <w:pPr>
        <w:pStyle w:val="BodyTextIndent2"/>
        <w:tabs>
          <w:tab w:val="left" w:pos="1080"/>
        </w:tabs>
        <w:spacing w:after="120"/>
        <w:ind w:left="0" w:firstLine="720"/>
        <w:jc w:val="both"/>
        <w:rPr>
          <w:szCs w:val="22"/>
        </w:rPr>
      </w:pPr>
      <w:r>
        <w:rPr>
          <w:szCs w:val="22"/>
        </w:rPr>
        <w:t>▪</w:t>
      </w:r>
      <w:r>
        <w:rPr>
          <w:szCs w:val="22"/>
        </w:rPr>
        <w:tab/>
      </w:r>
      <w:r w:rsidR="00C429E0" w:rsidRPr="006104F3">
        <w:rPr>
          <w:szCs w:val="22"/>
        </w:rPr>
        <w:t xml:space="preserve">Engage </w:t>
      </w:r>
      <w:r w:rsidR="00983900">
        <w:rPr>
          <w:szCs w:val="22"/>
        </w:rPr>
        <w:t xml:space="preserve">the </w:t>
      </w:r>
      <w:r w:rsidR="00067189">
        <w:rPr>
          <w:szCs w:val="22"/>
        </w:rPr>
        <w:t>public</w:t>
      </w:r>
      <w:r w:rsidR="00C429E0" w:rsidRPr="006104F3">
        <w:rPr>
          <w:szCs w:val="22"/>
        </w:rPr>
        <w:t xml:space="preserve"> and encourage positive, water-friendly behaviors. </w:t>
      </w:r>
    </w:p>
    <w:p w14:paraId="79F53891" w14:textId="666B9389" w:rsidR="0038566F" w:rsidRDefault="0038566F" w:rsidP="0038566F">
      <w:pPr>
        <w:pStyle w:val="BodyTextIndent2"/>
        <w:tabs>
          <w:tab w:val="left" w:pos="1080"/>
        </w:tabs>
        <w:spacing w:after="240"/>
        <w:ind w:left="0" w:firstLine="720"/>
        <w:jc w:val="both"/>
        <w:rPr>
          <w:szCs w:val="22"/>
        </w:rPr>
      </w:pPr>
      <w:r>
        <w:rPr>
          <w:szCs w:val="22"/>
        </w:rPr>
        <w:t>▪</w:t>
      </w:r>
      <w:r>
        <w:rPr>
          <w:szCs w:val="22"/>
        </w:rPr>
        <w:tab/>
        <w:t>Help member cities meet MS4 permit requirements</w:t>
      </w:r>
      <w:r w:rsidR="00A345B2">
        <w:rPr>
          <w:szCs w:val="22"/>
        </w:rPr>
        <w:t xml:space="preserve"> regarding education.</w:t>
      </w:r>
    </w:p>
    <w:p w14:paraId="7C77AB8B" w14:textId="557FBE5F" w:rsidR="00C429E0" w:rsidRPr="00983900" w:rsidRDefault="00517F1E" w:rsidP="00C429E0">
      <w:pPr>
        <w:pStyle w:val="BodyTextIndent2"/>
        <w:spacing w:after="240"/>
        <w:ind w:left="0"/>
        <w:jc w:val="both"/>
      </w:pPr>
      <w:r>
        <w:rPr>
          <w:szCs w:val="22"/>
        </w:rPr>
        <w:t>Three</w:t>
      </w:r>
      <w:r w:rsidR="00C429E0" w:rsidRPr="00B720A3">
        <w:rPr>
          <w:szCs w:val="22"/>
        </w:rPr>
        <w:t xml:space="preserve"> informational pieces have been developed by WMWA to support these goals.  The </w:t>
      </w:r>
      <w:r w:rsidR="00C429E0" w:rsidRPr="004337BB">
        <w:rPr>
          <w:i/>
          <w:spacing w:val="-2"/>
          <w:szCs w:val="22"/>
        </w:rPr>
        <w:t xml:space="preserve">10 Things You Can Do </w:t>
      </w:r>
      <w:r w:rsidR="00C429E0" w:rsidRPr="008F03AF">
        <w:rPr>
          <w:spacing w:val="-2"/>
          <w:szCs w:val="22"/>
        </w:rPr>
        <w:t>Brochure</w:t>
      </w:r>
      <w:r w:rsidR="00B720A3" w:rsidRPr="008F03AF">
        <w:rPr>
          <w:spacing w:val="-2"/>
          <w:szCs w:val="22"/>
        </w:rPr>
        <w:t xml:space="preserve"> </w:t>
      </w:r>
      <w:r w:rsidR="00B720A3" w:rsidRPr="00B720A3">
        <w:rPr>
          <w:spacing w:val="-2"/>
          <w:szCs w:val="22"/>
        </w:rPr>
        <w:t xml:space="preserve">targets </w:t>
      </w:r>
      <w:r w:rsidR="00C429E0" w:rsidRPr="004337BB">
        <w:rPr>
          <w:spacing w:val="-2"/>
          <w:szCs w:val="22"/>
        </w:rPr>
        <w:t>the general public</w:t>
      </w:r>
      <w:r w:rsidR="00B720A3">
        <w:rPr>
          <w:spacing w:val="-2"/>
          <w:szCs w:val="22"/>
        </w:rPr>
        <w:t>.</w:t>
      </w:r>
      <w:r w:rsidR="00C429E0" w:rsidRPr="004337BB">
        <w:rPr>
          <w:spacing w:val="-2"/>
          <w:szCs w:val="22"/>
        </w:rPr>
        <w:t xml:space="preserve"> </w:t>
      </w:r>
      <w:r w:rsidR="00B720A3">
        <w:rPr>
          <w:spacing w:val="-2"/>
          <w:szCs w:val="22"/>
        </w:rPr>
        <w:t>T</w:t>
      </w:r>
      <w:r w:rsidR="00C429E0" w:rsidRPr="004337BB">
        <w:rPr>
          <w:spacing w:val="-2"/>
          <w:szCs w:val="22"/>
        </w:rPr>
        <w:t>he brochure is distributed at all venues where the Commissions or member cities have a presence and also in the Watershed PREP classrooms</w:t>
      </w:r>
      <w:r w:rsidR="00C429E0" w:rsidRPr="004337BB">
        <w:rPr>
          <w:i/>
          <w:spacing w:val="-2"/>
          <w:szCs w:val="22"/>
        </w:rPr>
        <w:t xml:space="preserve">. </w:t>
      </w:r>
      <w:r w:rsidR="00C429E0" w:rsidRPr="004337BB">
        <w:rPr>
          <w:spacing w:val="-2"/>
          <w:szCs w:val="22"/>
        </w:rPr>
        <w:t>It is also available on the websites of the WMO member cities.</w:t>
      </w:r>
      <w:r w:rsidR="00983900">
        <w:rPr>
          <w:iCs/>
          <w:spacing w:val="-2"/>
          <w:szCs w:val="22"/>
        </w:rPr>
        <w:t xml:space="preserve">  In 2019 the </w:t>
      </w:r>
      <w:r w:rsidR="00983900">
        <w:rPr>
          <w:i/>
          <w:spacing w:val="-2"/>
          <w:szCs w:val="22"/>
        </w:rPr>
        <w:t>10 Things</w:t>
      </w:r>
      <w:r w:rsidR="00983900">
        <w:t xml:space="preserve"> brochure was updated and reprinted in partnership with Hennepin County.</w:t>
      </w:r>
    </w:p>
    <w:p w14:paraId="15FCE444" w14:textId="77777777" w:rsidR="00C429E0" w:rsidRDefault="00B720A3" w:rsidP="00C429E0">
      <w:pPr>
        <w:spacing w:before="0" w:after="240"/>
        <w:rPr>
          <w:rFonts w:ascii="Calibri" w:hAnsi="Calibri"/>
          <w:spacing w:val="-2"/>
          <w:sz w:val="22"/>
          <w:szCs w:val="22"/>
        </w:rPr>
      </w:pPr>
      <w:r w:rsidRPr="00B720A3">
        <w:rPr>
          <w:rFonts w:ascii="Calibri" w:hAnsi="Calibri"/>
          <w:spacing w:val="-2"/>
          <w:sz w:val="22"/>
          <w:szCs w:val="22"/>
        </w:rPr>
        <w:t>The</w:t>
      </w:r>
      <w:r>
        <w:rPr>
          <w:rFonts w:ascii="Calibri" w:hAnsi="Calibri"/>
          <w:i/>
          <w:spacing w:val="-2"/>
          <w:sz w:val="22"/>
          <w:szCs w:val="22"/>
        </w:rPr>
        <w:t xml:space="preserve"> </w:t>
      </w:r>
      <w:r w:rsidR="00C429E0" w:rsidRPr="004337BB">
        <w:rPr>
          <w:rFonts w:ascii="Calibri" w:hAnsi="Calibri"/>
          <w:i/>
          <w:spacing w:val="-2"/>
          <w:sz w:val="22"/>
          <w:szCs w:val="22"/>
        </w:rPr>
        <w:t>Maintain Your Property the Watershed Friendly Way</w:t>
      </w:r>
      <w:r w:rsidR="00C429E0" w:rsidRPr="004337BB">
        <w:rPr>
          <w:rFonts w:ascii="Calibri" w:hAnsi="Calibri"/>
          <w:spacing w:val="-2"/>
          <w:sz w:val="22"/>
          <w:szCs w:val="22"/>
        </w:rPr>
        <w:t xml:space="preserve"> handbook target</w:t>
      </w:r>
      <w:r>
        <w:rPr>
          <w:rFonts w:ascii="Calibri" w:hAnsi="Calibri"/>
          <w:spacing w:val="-2"/>
          <w:sz w:val="22"/>
          <w:szCs w:val="22"/>
        </w:rPr>
        <w:t>s</w:t>
      </w:r>
      <w:r w:rsidR="00C429E0" w:rsidRPr="004337BB">
        <w:rPr>
          <w:rFonts w:ascii="Calibri" w:hAnsi="Calibri"/>
          <w:spacing w:val="-2"/>
          <w:sz w:val="22"/>
          <w:szCs w:val="22"/>
        </w:rPr>
        <w:t xml:space="preserve"> small businesses, multi-family housing properties, and common </w:t>
      </w:r>
      <w:r w:rsidR="004E210B">
        <w:rPr>
          <w:rFonts w:ascii="Calibri" w:hAnsi="Calibri"/>
          <w:spacing w:val="-2"/>
          <w:sz w:val="22"/>
          <w:szCs w:val="22"/>
        </w:rPr>
        <w:t>interest</w:t>
      </w:r>
      <w:r w:rsidR="00C429E0" w:rsidRPr="004337BB">
        <w:rPr>
          <w:rFonts w:ascii="Calibri" w:hAnsi="Calibri"/>
          <w:spacing w:val="-2"/>
          <w:sz w:val="22"/>
          <w:szCs w:val="22"/>
        </w:rPr>
        <w:t xml:space="preserve"> communities such as homeowners’ associations. It contains tips for specifying and hiring turf and snow maintenance contractors, and includes checklists for BMP inspections.  </w:t>
      </w:r>
    </w:p>
    <w:p w14:paraId="21CDC66B" w14:textId="010AE649" w:rsidR="009F33C4" w:rsidRPr="0030115F" w:rsidRDefault="00517F1E" w:rsidP="009F33C4">
      <w:pPr>
        <w:spacing w:before="0" w:after="240"/>
        <w:rPr>
          <w:rFonts w:ascii="Calibri" w:hAnsi="Calibri"/>
          <w:spacing w:val="-2"/>
          <w:sz w:val="22"/>
          <w:szCs w:val="22"/>
        </w:rPr>
      </w:pPr>
      <w:r>
        <w:rPr>
          <w:rFonts w:ascii="Calibri" w:hAnsi="Calibri"/>
          <w:spacing w:val="-2"/>
          <w:sz w:val="22"/>
          <w:szCs w:val="22"/>
        </w:rPr>
        <w:t xml:space="preserve">The </w:t>
      </w:r>
      <w:r>
        <w:rPr>
          <w:rFonts w:ascii="Calibri" w:hAnsi="Calibri"/>
          <w:i/>
          <w:spacing w:val="-2"/>
          <w:sz w:val="22"/>
          <w:szCs w:val="22"/>
        </w:rPr>
        <w:t xml:space="preserve">Residential Snow </w:t>
      </w:r>
      <w:r w:rsidRPr="00F95FDD">
        <w:rPr>
          <w:rFonts w:ascii="Calibri" w:hAnsi="Calibri"/>
          <w:i/>
          <w:spacing w:val="-2"/>
          <w:sz w:val="22"/>
          <w:szCs w:val="22"/>
        </w:rPr>
        <w:t>and Ice Care</w:t>
      </w:r>
      <w:r w:rsidRPr="008F03AF">
        <w:rPr>
          <w:rFonts w:ascii="Calibri" w:hAnsi="Calibri"/>
          <w:spacing w:val="-2"/>
          <w:sz w:val="22"/>
          <w:szCs w:val="22"/>
        </w:rPr>
        <w:t xml:space="preserve"> brochure </w:t>
      </w:r>
      <w:r w:rsidR="009F33C4" w:rsidRPr="008F03AF">
        <w:rPr>
          <w:rFonts w:ascii="Calibri" w:hAnsi="Calibri"/>
          <w:spacing w:val="-2"/>
          <w:sz w:val="22"/>
          <w:szCs w:val="22"/>
        </w:rPr>
        <w:t>is an educational piece designed to inform citizens of the chloride pollution problem and ways to reduce salt use.</w:t>
      </w:r>
      <w:r w:rsidR="0030115F">
        <w:rPr>
          <w:rFonts w:ascii="Calibri" w:hAnsi="Calibri"/>
          <w:spacing w:val="-2"/>
          <w:sz w:val="22"/>
          <w:szCs w:val="22"/>
        </w:rPr>
        <w:t xml:space="preserve">  The </w:t>
      </w:r>
      <w:r w:rsidR="0030115F">
        <w:rPr>
          <w:rFonts w:ascii="Calibri" w:hAnsi="Calibri"/>
          <w:i/>
          <w:iCs/>
          <w:spacing w:val="-2"/>
          <w:sz w:val="22"/>
          <w:szCs w:val="22"/>
        </w:rPr>
        <w:t xml:space="preserve">Commercial Snow and Ice </w:t>
      </w:r>
      <w:r w:rsidR="0030115F">
        <w:rPr>
          <w:rFonts w:ascii="Calibri" w:hAnsi="Calibri"/>
          <w:spacing w:val="-2"/>
          <w:sz w:val="22"/>
          <w:szCs w:val="22"/>
        </w:rPr>
        <w:t xml:space="preserve">brochure is designed to inform HOAs, property managers and commercial applicators of </w:t>
      </w:r>
      <w:r w:rsidR="0030115F" w:rsidRPr="008F03AF">
        <w:rPr>
          <w:rFonts w:ascii="Calibri" w:hAnsi="Calibri"/>
          <w:spacing w:val="-2"/>
          <w:sz w:val="22"/>
          <w:szCs w:val="22"/>
        </w:rPr>
        <w:t>the chloride pollution problem and ways to reduce salt use.</w:t>
      </w:r>
      <w:r w:rsidR="0030115F">
        <w:rPr>
          <w:rFonts w:ascii="Calibri" w:hAnsi="Calibri"/>
          <w:spacing w:val="-2"/>
          <w:sz w:val="22"/>
          <w:szCs w:val="22"/>
        </w:rPr>
        <w:t xml:space="preserve">  </w:t>
      </w:r>
    </w:p>
    <w:p w14:paraId="6C41FCEF" w14:textId="080E1C5C" w:rsidR="00FB05FD" w:rsidRPr="008F03AF" w:rsidRDefault="00FB05FD" w:rsidP="009F33C4">
      <w:pPr>
        <w:spacing w:before="0" w:after="240"/>
        <w:rPr>
          <w:rFonts w:ascii="Calibri" w:hAnsi="Calibri"/>
          <w:spacing w:val="-2"/>
          <w:sz w:val="22"/>
          <w:szCs w:val="22"/>
        </w:rPr>
      </w:pPr>
      <w:r>
        <w:rPr>
          <w:rFonts w:ascii="Calibri" w:hAnsi="Calibri"/>
          <w:spacing w:val="-2"/>
          <w:sz w:val="22"/>
          <w:szCs w:val="22"/>
        </w:rPr>
        <w:lastRenderedPageBreak/>
        <w:t>In 2021 WMWA began development of three new flyers to address MS4 permit education needs on the topics of Pet Waste, Water Softener Chlorides, and De</w:t>
      </w:r>
      <w:r w:rsidR="00134551">
        <w:rPr>
          <w:rFonts w:ascii="Calibri" w:hAnsi="Calibri"/>
          <w:spacing w:val="-2"/>
          <w:sz w:val="22"/>
          <w:szCs w:val="22"/>
        </w:rPr>
        <w:t>i</w:t>
      </w:r>
      <w:r>
        <w:rPr>
          <w:rFonts w:ascii="Calibri" w:hAnsi="Calibri"/>
          <w:spacing w:val="-2"/>
          <w:sz w:val="22"/>
          <w:szCs w:val="22"/>
        </w:rPr>
        <w:t>cer Chlorides.  These flyers will be completed in 2022 and provided to member cities for distribution and addition to website/social media.</w:t>
      </w:r>
    </w:p>
    <w:p w14:paraId="6E41B5CF" w14:textId="1A313FC9" w:rsidR="00C3330A" w:rsidRPr="00297C84" w:rsidRDefault="00554D84" w:rsidP="009F33C4">
      <w:pPr>
        <w:spacing w:before="0" w:after="240"/>
        <w:rPr>
          <w:rFonts w:ascii="Calibri" w:hAnsi="Calibri"/>
          <w:b/>
          <w:smallCaps/>
        </w:rPr>
      </w:pPr>
      <w:r w:rsidRPr="00297C84">
        <w:rPr>
          <w:rFonts w:ascii="Calibri" w:hAnsi="Calibri"/>
          <w:b/>
          <w:smallCaps/>
        </w:rPr>
        <w:t>Watershed PREP</w:t>
      </w:r>
      <w:r w:rsidR="009A12A7" w:rsidRPr="00297C84">
        <w:rPr>
          <w:rFonts w:ascii="Calibri" w:hAnsi="Calibri"/>
          <w:b/>
          <w:smallCaps/>
        </w:rPr>
        <w:t xml:space="preserve"> </w:t>
      </w:r>
      <w:r w:rsidR="00983900">
        <w:rPr>
          <w:rFonts w:ascii="Calibri" w:hAnsi="Calibri"/>
          <w:b/>
          <w:smallCaps/>
        </w:rPr>
        <w:t>and Community Events</w:t>
      </w:r>
    </w:p>
    <w:p w14:paraId="69E8B637" w14:textId="226F8787" w:rsidR="00554D84" w:rsidRPr="00297C84" w:rsidRDefault="009A12A7" w:rsidP="00C3330A">
      <w:pPr>
        <w:tabs>
          <w:tab w:val="left" w:pos="1530"/>
        </w:tabs>
        <w:spacing w:before="0" w:after="240"/>
        <w:rPr>
          <w:rFonts w:ascii="Calibri" w:hAnsi="Calibri"/>
          <w:sz w:val="22"/>
          <w:szCs w:val="22"/>
        </w:rPr>
      </w:pPr>
      <w:r w:rsidRPr="00297C84">
        <w:rPr>
          <w:rFonts w:ascii="Calibri" w:hAnsi="Calibri" w:cs="Calibri"/>
          <w:spacing w:val="-2"/>
          <w:sz w:val="22"/>
          <w:szCs w:val="22"/>
        </w:rPr>
        <w:t xml:space="preserve">Watershed PREP is a program of WMWA and stands for Protection, Restoration, Education, and Prevention. </w:t>
      </w:r>
      <w:r w:rsidR="00FB05FD">
        <w:rPr>
          <w:rFonts w:ascii="Calibri" w:hAnsi="Calibri" w:cs="Calibri"/>
          <w:spacing w:val="-2"/>
          <w:sz w:val="22"/>
          <w:szCs w:val="22"/>
        </w:rPr>
        <w:t>2021</w:t>
      </w:r>
      <w:r w:rsidRPr="003F6C62">
        <w:rPr>
          <w:rFonts w:ascii="Calibri" w:hAnsi="Calibri" w:cs="Calibri"/>
          <w:spacing w:val="-2"/>
          <w:sz w:val="22"/>
          <w:szCs w:val="22"/>
        </w:rPr>
        <w:t xml:space="preserve">was the </w:t>
      </w:r>
      <w:r w:rsidR="00FB05FD">
        <w:rPr>
          <w:rFonts w:ascii="Calibri" w:hAnsi="Calibri" w:cs="Calibri"/>
          <w:spacing w:val="-2"/>
          <w:sz w:val="22"/>
          <w:szCs w:val="22"/>
        </w:rPr>
        <w:t>nin</w:t>
      </w:r>
      <w:r w:rsidR="0057214E" w:rsidRPr="003F6C62">
        <w:rPr>
          <w:rFonts w:ascii="Calibri" w:hAnsi="Calibri" w:cs="Calibri"/>
          <w:spacing w:val="-2"/>
          <w:sz w:val="22"/>
          <w:szCs w:val="22"/>
        </w:rPr>
        <w:t>th</w:t>
      </w:r>
      <w:r w:rsidRPr="00297C84">
        <w:rPr>
          <w:rFonts w:ascii="Calibri" w:hAnsi="Calibri" w:cs="Calibri"/>
          <w:spacing w:val="-2"/>
          <w:sz w:val="22"/>
          <w:szCs w:val="22"/>
        </w:rPr>
        <w:t xml:space="preserve"> year of the program. </w:t>
      </w:r>
      <w:r w:rsidR="00951A45">
        <w:rPr>
          <w:rFonts w:ascii="Calibri" w:hAnsi="Calibri"/>
          <w:spacing w:val="-2"/>
          <w:sz w:val="22"/>
          <w:szCs w:val="22"/>
        </w:rPr>
        <w:t>Two</w:t>
      </w:r>
      <w:r w:rsidRPr="00297C84">
        <w:rPr>
          <w:rFonts w:ascii="Calibri" w:hAnsi="Calibri"/>
          <w:spacing w:val="-2"/>
          <w:sz w:val="22"/>
          <w:szCs w:val="22"/>
        </w:rPr>
        <w:t xml:space="preserve"> </w:t>
      </w:r>
      <w:r w:rsidR="004F009F">
        <w:rPr>
          <w:rFonts w:ascii="Calibri" w:hAnsi="Calibri"/>
          <w:spacing w:val="-2"/>
          <w:sz w:val="22"/>
          <w:szCs w:val="22"/>
        </w:rPr>
        <w:t xml:space="preserve">contract educators </w:t>
      </w:r>
      <w:r w:rsidRPr="00297C84">
        <w:rPr>
          <w:rFonts w:ascii="Calibri" w:hAnsi="Calibri"/>
          <w:spacing w:val="-2"/>
          <w:sz w:val="22"/>
          <w:szCs w:val="22"/>
        </w:rPr>
        <w:t xml:space="preserve">with science education backgrounds </w:t>
      </w:r>
      <w:r w:rsidR="004F009F">
        <w:rPr>
          <w:rFonts w:ascii="Calibri" w:hAnsi="Calibri"/>
          <w:spacing w:val="-2"/>
          <w:sz w:val="22"/>
          <w:szCs w:val="22"/>
        </w:rPr>
        <w:t>ar</w:t>
      </w:r>
      <w:r w:rsidRPr="00297C84">
        <w:rPr>
          <w:rFonts w:ascii="Calibri" w:hAnsi="Calibri"/>
          <w:spacing w:val="-2"/>
          <w:sz w:val="22"/>
          <w:szCs w:val="22"/>
        </w:rPr>
        <w:t xml:space="preserve">e shared between the member watersheds. The focus of the program is two-fold - to present water resource-based classes to fourth grade students and to provide education and outreach to citizens, lake associations, other civic organizations, youth groups, etc. </w:t>
      </w:r>
      <w:r w:rsidR="00057B30" w:rsidRPr="00297C84">
        <w:rPr>
          <w:rFonts w:ascii="Calibri" w:hAnsi="Calibri"/>
          <w:spacing w:val="-2"/>
          <w:sz w:val="22"/>
          <w:szCs w:val="22"/>
        </w:rPr>
        <w:t xml:space="preserve"> Goals of the program are 1) to have </w:t>
      </w:r>
      <w:r w:rsidR="00067189">
        <w:rPr>
          <w:rFonts w:ascii="Calibri" w:hAnsi="Calibri"/>
          <w:spacing w:val="-2"/>
          <w:sz w:val="22"/>
          <w:szCs w:val="22"/>
        </w:rPr>
        <w:t xml:space="preserve">audiences gain </w:t>
      </w:r>
      <w:r w:rsidR="00554D84" w:rsidRPr="00297C84">
        <w:rPr>
          <w:rFonts w:ascii="Calibri" w:hAnsi="Calibri"/>
          <w:spacing w:val="-2"/>
          <w:sz w:val="22"/>
          <w:szCs w:val="22"/>
        </w:rPr>
        <w:t>a general understanding of watersheds, water resources and the organizations that manage them</w:t>
      </w:r>
      <w:r w:rsidR="00057B30" w:rsidRPr="00297C84">
        <w:rPr>
          <w:rFonts w:ascii="Calibri" w:hAnsi="Calibri"/>
          <w:spacing w:val="-2"/>
          <w:sz w:val="22"/>
          <w:szCs w:val="22"/>
        </w:rPr>
        <w:t xml:space="preserve">, and 2) to </w:t>
      </w:r>
      <w:r w:rsidR="00067189">
        <w:rPr>
          <w:rFonts w:ascii="Calibri" w:hAnsi="Calibri"/>
          <w:spacing w:val="-2"/>
          <w:sz w:val="22"/>
          <w:szCs w:val="22"/>
        </w:rPr>
        <w:t xml:space="preserve">have audiences </w:t>
      </w:r>
      <w:r w:rsidR="00057B30" w:rsidRPr="00297C84">
        <w:rPr>
          <w:rFonts w:ascii="Calibri" w:hAnsi="Calibri"/>
          <w:spacing w:val="-2"/>
          <w:sz w:val="22"/>
          <w:szCs w:val="22"/>
        </w:rPr>
        <w:t>u</w:t>
      </w:r>
      <w:r w:rsidR="00554D84" w:rsidRPr="00297C84">
        <w:rPr>
          <w:rFonts w:ascii="Calibri" w:hAnsi="Calibri"/>
          <w:spacing w:val="-2"/>
          <w:sz w:val="22"/>
          <w:szCs w:val="22"/>
        </w:rPr>
        <w:t>nderstand the connection between actions and water quality and water quantity.</w:t>
      </w:r>
      <w:r w:rsidR="00F162FF" w:rsidRPr="00297C84">
        <w:rPr>
          <w:rFonts w:ascii="Calibri" w:hAnsi="Calibri"/>
          <w:spacing w:val="-2"/>
          <w:sz w:val="22"/>
          <w:szCs w:val="22"/>
        </w:rPr>
        <w:t xml:space="preserve"> The ultimate goal is to make this program available to all fourth graders in the four WMWA watersheds and to other schools as contracted.</w:t>
      </w:r>
    </w:p>
    <w:p w14:paraId="1FA34B1A" w14:textId="77777777" w:rsidR="00D93ED4" w:rsidRPr="00D93ED4" w:rsidRDefault="00554D84" w:rsidP="00D93ED4">
      <w:pPr>
        <w:spacing w:before="0" w:after="240"/>
        <w:rPr>
          <w:rFonts w:ascii="Calibri" w:eastAsia="Arial Unicode MS" w:hAnsi="Calibri" w:cs="Arial"/>
          <w:spacing w:val="-2"/>
          <w:sz w:val="22"/>
          <w:szCs w:val="22"/>
        </w:rPr>
      </w:pPr>
      <w:r w:rsidRPr="00170FB3">
        <w:rPr>
          <w:rFonts w:ascii="Calibri" w:hAnsi="Calibri"/>
          <w:i/>
          <w:spacing w:val="-2"/>
          <w:sz w:val="22"/>
          <w:szCs w:val="22"/>
        </w:rPr>
        <w:t xml:space="preserve">Fourth Grade Program. </w:t>
      </w:r>
      <w:r w:rsidRPr="00170FB3">
        <w:rPr>
          <w:rFonts w:ascii="Calibri" w:hAnsi="Calibri"/>
          <w:spacing w:val="-2"/>
          <w:sz w:val="22"/>
          <w:szCs w:val="22"/>
        </w:rPr>
        <w:t xml:space="preserve">Three individual </w:t>
      </w:r>
      <w:r w:rsidR="00067189">
        <w:rPr>
          <w:rFonts w:ascii="Calibri" w:hAnsi="Calibri"/>
          <w:spacing w:val="-2"/>
          <w:sz w:val="22"/>
          <w:szCs w:val="22"/>
        </w:rPr>
        <w:t>lessons</w:t>
      </w:r>
      <w:r w:rsidRPr="00170FB3">
        <w:rPr>
          <w:rFonts w:ascii="Calibri" w:hAnsi="Calibri"/>
          <w:spacing w:val="-2"/>
          <w:sz w:val="22"/>
          <w:szCs w:val="22"/>
        </w:rPr>
        <w:t xml:space="preserve"> meeting State education standards have been developed. </w:t>
      </w:r>
      <w:r w:rsidRPr="00170FB3">
        <w:rPr>
          <w:rFonts w:ascii="Calibri" w:hAnsi="Calibri"/>
          <w:b/>
          <w:spacing w:val="-2"/>
          <w:sz w:val="22"/>
          <w:szCs w:val="22"/>
        </w:rPr>
        <w:t>Lesson 1</w:t>
      </w:r>
      <w:r w:rsidRPr="00170FB3">
        <w:rPr>
          <w:rFonts w:ascii="Calibri" w:hAnsi="Calibri"/>
          <w:i/>
          <w:spacing w:val="-2"/>
          <w:sz w:val="22"/>
          <w:szCs w:val="22"/>
        </w:rPr>
        <w:t xml:space="preserve">, What is a Watershed and Why do </w:t>
      </w:r>
      <w:r w:rsidR="00F95FDD">
        <w:rPr>
          <w:rFonts w:ascii="Calibri" w:hAnsi="Calibri"/>
          <w:i/>
          <w:spacing w:val="-2"/>
          <w:sz w:val="22"/>
          <w:szCs w:val="22"/>
        </w:rPr>
        <w:t>W</w:t>
      </w:r>
      <w:r w:rsidRPr="00170FB3">
        <w:rPr>
          <w:rFonts w:ascii="Calibri" w:hAnsi="Calibri"/>
          <w:i/>
          <w:spacing w:val="-2"/>
          <w:sz w:val="22"/>
          <w:szCs w:val="22"/>
        </w:rPr>
        <w:t xml:space="preserve">e </w:t>
      </w:r>
      <w:r w:rsidR="00F95FDD">
        <w:rPr>
          <w:rFonts w:ascii="Calibri" w:hAnsi="Calibri"/>
          <w:i/>
          <w:spacing w:val="-2"/>
          <w:sz w:val="22"/>
          <w:szCs w:val="22"/>
        </w:rPr>
        <w:t>C</w:t>
      </w:r>
      <w:r w:rsidRPr="00170FB3">
        <w:rPr>
          <w:rFonts w:ascii="Calibri" w:hAnsi="Calibri"/>
          <w:i/>
          <w:spacing w:val="-2"/>
          <w:sz w:val="22"/>
          <w:szCs w:val="22"/>
        </w:rPr>
        <w:t>are?</w:t>
      </w:r>
      <w:r w:rsidR="00D93ED4">
        <w:rPr>
          <w:rFonts w:ascii="Calibri" w:hAnsi="Calibri"/>
          <w:i/>
          <w:spacing w:val="-2"/>
          <w:sz w:val="22"/>
          <w:szCs w:val="22"/>
        </w:rPr>
        <w:t>,</w:t>
      </w:r>
      <w:r w:rsidRPr="00170FB3">
        <w:rPr>
          <w:rFonts w:ascii="Calibri" w:hAnsi="Calibri"/>
          <w:spacing w:val="-2"/>
          <w:sz w:val="22"/>
          <w:szCs w:val="22"/>
        </w:rPr>
        <w:t xml:space="preserve"> provides an overview of the watershed concept and is specific to each school's watershed. It describes threats to the watershed. </w:t>
      </w:r>
      <w:r w:rsidRPr="00170FB3">
        <w:rPr>
          <w:rFonts w:ascii="Calibri" w:hAnsi="Calibri"/>
          <w:b/>
          <w:spacing w:val="-2"/>
          <w:sz w:val="22"/>
          <w:szCs w:val="22"/>
        </w:rPr>
        <w:t>Lesson 2,</w:t>
      </w:r>
      <w:r w:rsidRPr="00170FB3">
        <w:rPr>
          <w:rFonts w:ascii="Calibri" w:hAnsi="Calibri"/>
          <w:spacing w:val="-2"/>
          <w:sz w:val="22"/>
          <w:szCs w:val="22"/>
        </w:rPr>
        <w:t xml:space="preserve"> </w:t>
      </w:r>
      <w:r w:rsidRPr="00170FB3">
        <w:rPr>
          <w:rFonts w:ascii="Calibri" w:hAnsi="Calibri"/>
          <w:i/>
          <w:spacing w:val="-2"/>
          <w:sz w:val="22"/>
          <w:szCs w:val="22"/>
        </w:rPr>
        <w:t>Water Cycle - More than 2-dimensional!</w:t>
      </w:r>
      <w:r w:rsidR="00D93ED4">
        <w:rPr>
          <w:rFonts w:ascii="Calibri" w:hAnsi="Calibri"/>
          <w:i/>
          <w:spacing w:val="-2"/>
          <w:sz w:val="22"/>
          <w:szCs w:val="22"/>
        </w:rPr>
        <w:t>,</w:t>
      </w:r>
      <w:r w:rsidRPr="00170FB3">
        <w:rPr>
          <w:rFonts w:ascii="Calibri" w:hAnsi="Calibri"/>
          <w:spacing w:val="-2"/>
          <w:sz w:val="22"/>
          <w:szCs w:val="22"/>
        </w:rPr>
        <w:t xml:space="preserve"> describes the movement and status of water as it travels through the water cycle.  </w:t>
      </w:r>
      <w:r w:rsidRPr="00170FB3">
        <w:rPr>
          <w:rFonts w:ascii="Calibri" w:hAnsi="Calibri"/>
          <w:b/>
          <w:spacing w:val="-2"/>
          <w:sz w:val="22"/>
          <w:szCs w:val="22"/>
        </w:rPr>
        <w:t>Lesson 3,</w:t>
      </w:r>
      <w:r w:rsidRPr="00170FB3">
        <w:rPr>
          <w:rFonts w:ascii="Calibri" w:hAnsi="Calibri"/>
          <w:spacing w:val="-2"/>
          <w:sz w:val="22"/>
          <w:szCs w:val="22"/>
        </w:rPr>
        <w:t xml:space="preserve"> </w:t>
      </w:r>
      <w:r w:rsidRPr="00170FB3">
        <w:rPr>
          <w:rFonts w:ascii="Calibri" w:hAnsi="Calibri"/>
          <w:i/>
          <w:spacing w:val="-2"/>
          <w:sz w:val="22"/>
          <w:szCs w:val="22"/>
        </w:rPr>
        <w:t>Stormwater Walk,</w:t>
      </w:r>
      <w:r w:rsidRPr="00170FB3">
        <w:rPr>
          <w:rFonts w:ascii="Calibri" w:hAnsi="Calibri"/>
          <w:spacing w:val="-2"/>
          <w:sz w:val="22"/>
          <w:szCs w:val="22"/>
        </w:rPr>
        <w:t xml:space="preserve"> investigates movement of surface water on school grounds. </w:t>
      </w:r>
    </w:p>
    <w:tbl>
      <w:tblPr>
        <w:tblW w:w="0" w:type="auto"/>
        <w:jc w:val="center"/>
        <w:tblLook w:val="04A0" w:firstRow="1" w:lastRow="0" w:firstColumn="1" w:lastColumn="0" w:noHBand="0" w:noVBand="1"/>
      </w:tblPr>
      <w:tblGrid>
        <w:gridCol w:w="4592"/>
        <w:gridCol w:w="5237"/>
      </w:tblGrid>
      <w:tr w:rsidR="00890D04" w:rsidRPr="00890D04" w14:paraId="53285249" w14:textId="77777777" w:rsidTr="007B3BCF">
        <w:trPr>
          <w:trHeight w:hRule="exact" w:val="3312"/>
          <w:jc w:val="center"/>
        </w:trPr>
        <w:tc>
          <w:tcPr>
            <w:tcW w:w="4592" w:type="dxa"/>
            <w:vAlign w:val="center"/>
          </w:tcPr>
          <w:p w14:paraId="5684E63B" w14:textId="77777777" w:rsidR="00890D04" w:rsidRPr="00890D04" w:rsidRDefault="00EA2F35" w:rsidP="00890D04">
            <w:pPr>
              <w:spacing w:before="0" w:after="240"/>
              <w:jc w:val="center"/>
              <w:rPr>
                <w:rFonts w:ascii="Calibri" w:hAnsi="Calibri"/>
                <w:spacing w:val="-2"/>
                <w:sz w:val="22"/>
                <w:szCs w:val="22"/>
              </w:rPr>
            </w:pPr>
            <w:r>
              <w:rPr>
                <w:noProof/>
              </w:rPr>
              <w:drawing>
                <wp:anchor distT="0" distB="0" distL="114300" distR="114300" simplePos="0" relativeHeight="251657216" behindDoc="0" locked="0" layoutInCell="1" allowOverlap="1" wp14:anchorId="7B4161C7" wp14:editId="1650FEB7">
                  <wp:simplePos x="0" y="0"/>
                  <wp:positionH relativeFrom="column">
                    <wp:posOffset>-145415</wp:posOffset>
                  </wp:positionH>
                  <wp:positionV relativeFrom="paragraph">
                    <wp:posOffset>207645</wp:posOffset>
                  </wp:positionV>
                  <wp:extent cx="2868295" cy="1898015"/>
                  <wp:effectExtent l="0" t="0" r="0" b="0"/>
                  <wp:wrapNone/>
                  <wp:docPr id="31" name="Picture 31" descr="Learning for Lead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arning for Leadershi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295" cy="1898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7" w:type="dxa"/>
          </w:tcPr>
          <w:p w14:paraId="2CF6FA12" w14:textId="77777777" w:rsidR="00DA3494" w:rsidRDefault="00DA3494" w:rsidP="00456AA5">
            <w:pPr>
              <w:spacing w:before="0" w:after="240"/>
              <w:rPr>
                <w:rFonts w:ascii="Calibri" w:hAnsi="Calibri"/>
                <w:spacing w:val="-2"/>
                <w:sz w:val="22"/>
                <w:szCs w:val="22"/>
              </w:rPr>
            </w:pPr>
          </w:p>
          <w:p w14:paraId="2ACF2A14" w14:textId="77777777" w:rsidR="00DA3494" w:rsidRDefault="007B3BCF" w:rsidP="00456AA5">
            <w:pPr>
              <w:spacing w:before="0" w:after="240"/>
              <w:rPr>
                <w:rFonts w:ascii="Calibri" w:hAnsi="Calibri"/>
                <w:spacing w:val="-2"/>
                <w:sz w:val="22"/>
                <w:szCs w:val="22"/>
              </w:rPr>
            </w:pPr>
            <w:r>
              <w:rPr>
                <w:rFonts w:ascii="Calibri" w:hAnsi="Calibri"/>
                <w:spacing w:val="-2"/>
                <w:sz w:val="22"/>
                <w:szCs w:val="22"/>
              </w:rPr>
              <w:t xml:space="preserve">In </w:t>
            </w:r>
            <w:r w:rsidR="00FB05FD">
              <w:rPr>
                <w:rFonts w:ascii="Calibri" w:hAnsi="Calibri"/>
                <w:spacing w:val="-2"/>
                <w:sz w:val="22"/>
                <w:szCs w:val="22"/>
              </w:rPr>
              <w:t>2021</w:t>
            </w:r>
            <w:r w:rsidR="00106236">
              <w:rPr>
                <w:rFonts w:ascii="Calibri" w:hAnsi="Calibri"/>
                <w:spacing w:val="-2"/>
                <w:sz w:val="22"/>
                <w:szCs w:val="22"/>
              </w:rPr>
              <w:t xml:space="preserve">, </w:t>
            </w:r>
            <w:r w:rsidR="00FB05FD">
              <w:rPr>
                <w:rFonts w:ascii="Calibri" w:hAnsi="Calibri"/>
                <w:spacing w:val="-2"/>
                <w:sz w:val="22"/>
                <w:szCs w:val="22"/>
              </w:rPr>
              <w:t xml:space="preserve">due to COVID, </w:t>
            </w:r>
            <w:r w:rsidR="001F3A02">
              <w:rPr>
                <w:rFonts w:ascii="Calibri" w:hAnsi="Calibri"/>
                <w:spacing w:val="-2"/>
                <w:sz w:val="22"/>
                <w:szCs w:val="22"/>
              </w:rPr>
              <w:t>only one</w:t>
            </w:r>
            <w:r w:rsidR="00FB05FD">
              <w:rPr>
                <w:rFonts w:ascii="Calibri" w:hAnsi="Calibri"/>
                <w:spacing w:val="-2"/>
                <w:sz w:val="22"/>
                <w:szCs w:val="22"/>
              </w:rPr>
              <w:t xml:space="preserve"> classroom presentation </w:t>
            </w:r>
            <w:r w:rsidR="001F3A02">
              <w:rPr>
                <w:rFonts w:ascii="Calibri" w:hAnsi="Calibri"/>
                <w:spacing w:val="-2"/>
                <w:sz w:val="22"/>
                <w:szCs w:val="22"/>
              </w:rPr>
              <w:t>was</w:t>
            </w:r>
            <w:r w:rsidR="00FB05FD">
              <w:rPr>
                <w:rFonts w:ascii="Calibri" w:hAnsi="Calibri"/>
                <w:spacing w:val="-2"/>
                <w:sz w:val="22"/>
                <w:szCs w:val="22"/>
              </w:rPr>
              <w:t xml:space="preserve"> given</w:t>
            </w:r>
            <w:r w:rsidR="001F3A02">
              <w:rPr>
                <w:rFonts w:ascii="Calibri" w:hAnsi="Calibri"/>
                <w:spacing w:val="-2"/>
                <w:sz w:val="22"/>
                <w:szCs w:val="22"/>
              </w:rPr>
              <w:t xml:space="preserve"> in the fall</w:t>
            </w:r>
            <w:r w:rsidR="00FB05FD">
              <w:rPr>
                <w:rFonts w:ascii="Calibri" w:hAnsi="Calibri"/>
                <w:spacing w:val="-2"/>
                <w:sz w:val="22"/>
                <w:szCs w:val="22"/>
              </w:rPr>
              <w:t xml:space="preserve">.  </w:t>
            </w:r>
            <w:r w:rsidR="00DA3494">
              <w:rPr>
                <w:rFonts w:ascii="Calibri" w:hAnsi="Calibri"/>
                <w:spacing w:val="-2"/>
                <w:sz w:val="22"/>
                <w:szCs w:val="22"/>
              </w:rPr>
              <w:t xml:space="preserve">More classes have been scheduled for spring 2022.  </w:t>
            </w:r>
          </w:p>
          <w:p w14:paraId="1C8C8D9E" w14:textId="07A046F7" w:rsidR="00890D04" w:rsidRDefault="00FB05FD" w:rsidP="00456AA5">
            <w:pPr>
              <w:spacing w:before="0" w:after="240"/>
              <w:rPr>
                <w:rFonts w:ascii="Calibri" w:hAnsi="Calibri"/>
                <w:spacing w:val="-2"/>
                <w:sz w:val="22"/>
                <w:szCs w:val="22"/>
              </w:rPr>
            </w:pPr>
            <w:r>
              <w:rPr>
                <w:rFonts w:ascii="Calibri" w:hAnsi="Calibri"/>
                <w:spacing w:val="-2"/>
                <w:sz w:val="22"/>
                <w:szCs w:val="22"/>
              </w:rPr>
              <w:t>Educators created a video of the presentation</w:t>
            </w:r>
            <w:r w:rsidR="001F3A02">
              <w:rPr>
                <w:rFonts w:ascii="Calibri" w:hAnsi="Calibri"/>
                <w:spacing w:val="-2"/>
                <w:sz w:val="22"/>
                <w:szCs w:val="22"/>
              </w:rPr>
              <w:t xml:space="preserve"> in 2020</w:t>
            </w:r>
            <w:r>
              <w:rPr>
                <w:rFonts w:ascii="Calibri" w:hAnsi="Calibri"/>
                <w:spacing w:val="-2"/>
                <w:sz w:val="22"/>
                <w:szCs w:val="22"/>
              </w:rPr>
              <w:t xml:space="preserve"> for parents and teachers to use</w:t>
            </w:r>
            <w:r w:rsidR="00456AA5">
              <w:rPr>
                <w:rFonts w:ascii="Calibri" w:hAnsi="Calibri"/>
                <w:spacing w:val="-2"/>
                <w:sz w:val="22"/>
                <w:szCs w:val="22"/>
              </w:rPr>
              <w:t xml:space="preserve">.  </w:t>
            </w:r>
          </w:p>
          <w:p w14:paraId="438151B5" w14:textId="2EF1117A" w:rsidR="00FB05FD" w:rsidRPr="00FB05FD" w:rsidRDefault="00FB05FD" w:rsidP="00456AA5">
            <w:pPr>
              <w:spacing w:before="0" w:after="240"/>
              <w:rPr>
                <w:rFonts w:ascii="Calibri" w:hAnsi="Calibri"/>
                <w:spacing w:val="-2"/>
                <w:sz w:val="22"/>
                <w:szCs w:val="22"/>
              </w:rPr>
            </w:pPr>
            <w:r>
              <w:rPr>
                <w:rFonts w:ascii="Calibri" w:hAnsi="Calibri"/>
                <w:spacing w:val="-2"/>
                <w:sz w:val="22"/>
                <w:szCs w:val="22"/>
              </w:rPr>
              <w:t>Due to COVID there were no community outreach events staffed by educators in 2021.</w:t>
            </w:r>
          </w:p>
        </w:tc>
      </w:tr>
    </w:tbl>
    <w:p w14:paraId="4CE9A9F0" w14:textId="33A11275" w:rsidR="001474F9" w:rsidRDefault="001474F9" w:rsidP="001474F9">
      <w:pPr>
        <w:spacing w:before="0"/>
        <w:rPr>
          <w:rFonts w:ascii="Calibri" w:hAnsi="Calibri"/>
          <w:iCs/>
          <w:spacing w:val="-2"/>
          <w:sz w:val="22"/>
          <w:szCs w:val="22"/>
        </w:rPr>
      </w:pPr>
    </w:p>
    <w:p w14:paraId="454DD0FE" w14:textId="7AD46FD8" w:rsidR="00134551" w:rsidRPr="00134551" w:rsidRDefault="00134551" w:rsidP="001474F9">
      <w:pPr>
        <w:spacing w:before="0"/>
        <w:rPr>
          <w:rFonts w:ascii="Calibri" w:hAnsi="Calibri"/>
          <w:iCs/>
          <w:spacing w:val="-2"/>
          <w:sz w:val="22"/>
          <w:szCs w:val="22"/>
        </w:rPr>
      </w:pPr>
      <w:r>
        <w:rPr>
          <w:rFonts w:ascii="Calibri" w:hAnsi="Calibri"/>
          <w:iCs/>
          <w:spacing w:val="-2"/>
          <w:sz w:val="22"/>
          <w:szCs w:val="22"/>
        </w:rPr>
        <w:t xml:space="preserve">In 2021, Educator Sharon Meister </w:t>
      </w:r>
      <w:proofErr w:type="gramStart"/>
      <w:r>
        <w:rPr>
          <w:rFonts w:ascii="Calibri" w:hAnsi="Calibri"/>
          <w:iCs/>
          <w:spacing w:val="-2"/>
          <w:sz w:val="22"/>
          <w:szCs w:val="22"/>
        </w:rPr>
        <w:t>tendered her resignation</w:t>
      </w:r>
      <w:proofErr w:type="gramEnd"/>
      <w:r>
        <w:rPr>
          <w:rFonts w:ascii="Calibri" w:hAnsi="Calibri"/>
          <w:iCs/>
          <w:spacing w:val="-2"/>
          <w:sz w:val="22"/>
          <w:szCs w:val="22"/>
        </w:rPr>
        <w:t xml:space="preserve">.  Staff analyzed the hours dedicated to the project by past Educators and created a new Professional Services Agreement.  In November 2021, Jessica </w:t>
      </w:r>
      <w:proofErr w:type="spellStart"/>
      <w:r>
        <w:rPr>
          <w:rFonts w:ascii="Calibri" w:hAnsi="Calibri"/>
          <w:iCs/>
          <w:spacing w:val="-2"/>
          <w:sz w:val="22"/>
          <w:szCs w:val="22"/>
        </w:rPr>
        <w:t>Sahu</w:t>
      </w:r>
      <w:proofErr w:type="spellEnd"/>
      <w:r>
        <w:rPr>
          <w:rFonts w:ascii="Calibri" w:hAnsi="Calibri"/>
          <w:iCs/>
          <w:spacing w:val="-2"/>
          <w:sz w:val="22"/>
          <w:szCs w:val="22"/>
        </w:rPr>
        <w:t xml:space="preserve"> </w:t>
      </w:r>
      <w:proofErr w:type="spellStart"/>
      <w:r>
        <w:rPr>
          <w:rFonts w:ascii="Calibri" w:hAnsi="Calibri"/>
          <w:iCs/>
          <w:spacing w:val="-2"/>
          <w:sz w:val="22"/>
          <w:szCs w:val="22"/>
        </w:rPr>
        <w:t>Teli</w:t>
      </w:r>
      <w:proofErr w:type="spellEnd"/>
      <w:r>
        <w:rPr>
          <w:rFonts w:ascii="Calibri" w:hAnsi="Calibri"/>
          <w:iCs/>
          <w:spacing w:val="-2"/>
          <w:sz w:val="22"/>
          <w:szCs w:val="22"/>
        </w:rPr>
        <w:t xml:space="preserve"> was contracted as the new Watershed PREP Educator.  </w:t>
      </w:r>
      <w:proofErr w:type="spellStart"/>
      <w:r>
        <w:rPr>
          <w:rFonts w:ascii="Calibri" w:hAnsi="Calibri"/>
          <w:iCs/>
          <w:spacing w:val="-2"/>
          <w:sz w:val="22"/>
          <w:szCs w:val="22"/>
        </w:rPr>
        <w:t>Sahu</w:t>
      </w:r>
      <w:proofErr w:type="spellEnd"/>
      <w:r>
        <w:rPr>
          <w:rFonts w:ascii="Calibri" w:hAnsi="Calibri"/>
          <w:iCs/>
          <w:spacing w:val="-2"/>
          <w:sz w:val="22"/>
          <w:szCs w:val="22"/>
        </w:rPr>
        <w:t xml:space="preserve"> </w:t>
      </w:r>
      <w:proofErr w:type="spellStart"/>
      <w:r>
        <w:rPr>
          <w:rFonts w:ascii="Calibri" w:hAnsi="Calibri"/>
          <w:iCs/>
          <w:spacing w:val="-2"/>
          <w:sz w:val="22"/>
          <w:szCs w:val="22"/>
        </w:rPr>
        <w:t>Teli</w:t>
      </w:r>
      <w:proofErr w:type="spellEnd"/>
      <w:r>
        <w:rPr>
          <w:rFonts w:ascii="Calibri" w:hAnsi="Calibri"/>
          <w:iCs/>
          <w:spacing w:val="-2"/>
          <w:sz w:val="22"/>
          <w:szCs w:val="22"/>
        </w:rPr>
        <w:t xml:space="preserve"> </w:t>
      </w:r>
      <w:r w:rsidR="00EC699B">
        <w:rPr>
          <w:rFonts w:ascii="Calibri" w:hAnsi="Calibri"/>
          <w:iCs/>
          <w:spacing w:val="-2"/>
          <w:sz w:val="22"/>
          <w:szCs w:val="22"/>
        </w:rPr>
        <w:t xml:space="preserve">is a wetland scientist and educator with a B.S. in aquatic biology/limnology and is currently pursuing her </w:t>
      </w:r>
      <w:proofErr w:type="gramStart"/>
      <w:r w:rsidR="00EC699B">
        <w:rPr>
          <w:rFonts w:ascii="Calibri" w:hAnsi="Calibri"/>
          <w:iCs/>
          <w:spacing w:val="-2"/>
          <w:sz w:val="22"/>
          <w:szCs w:val="22"/>
        </w:rPr>
        <w:t>Masters of Environmental Science</w:t>
      </w:r>
      <w:proofErr w:type="gramEnd"/>
      <w:r w:rsidR="00EC699B">
        <w:rPr>
          <w:rFonts w:ascii="Calibri" w:hAnsi="Calibri"/>
          <w:iCs/>
          <w:spacing w:val="-2"/>
          <w:sz w:val="22"/>
          <w:szCs w:val="22"/>
        </w:rPr>
        <w:t xml:space="preserve"> degree.</w:t>
      </w:r>
    </w:p>
    <w:p w14:paraId="4DA7A63B" w14:textId="77777777" w:rsidR="00134551" w:rsidRDefault="00134551" w:rsidP="001474F9">
      <w:pPr>
        <w:spacing w:before="0"/>
        <w:rPr>
          <w:rFonts w:ascii="Calibri" w:hAnsi="Calibri"/>
          <w:i/>
          <w:spacing w:val="-2"/>
          <w:sz w:val="22"/>
          <w:szCs w:val="22"/>
        </w:rPr>
      </w:pPr>
    </w:p>
    <w:p w14:paraId="3B2939D9" w14:textId="77777777" w:rsidR="00AA05A8" w:rsidRPr="0038566F" w:rsidRDefault="00067189" w:rsidP="0038566F">
      <w:pPr>
        <w:spacing w:before="0"/>
        <w:rPr>
          <w:rFonts w:ascii="Calibri" w:hAnsi="Calibri"/>
          <w:b/>
          <w:smallCaps/>
          <w:spacing w:val="-2"/>
        </w:rPr>
      </w:pPr>
      <w:r w:rsidRPr="0038566F">
        <w:rPr>
          <w:rFonts w:ascii="Calibri" w:hAnsi="Calibri"/>
          <w:b/>
          <w:smallCaps/>
          <w:spacing w:val="-2"/>
        </w:rPr>
        <w:t>Updated</w:t>
      </w:r>
      <w:r w:rsidR="00AA05A8" w:rsidRPr="0038566F">
        <w:rPr>
          <w:rFonts w:ascii="Calibri" w:hAnsi="Calibri"/>
          <w:b/>
          <w:smallCaps/>
          <w:spacing w:val="-2"/>
        </w:rPr>
        <w:t xml:space="preserve"> Work Plan</w:t>
      </w:r>
    </w:p>
    <w:p w14:paraId="379D159F" w14:textId="6F0DE1FD" w:rsidR="004E0490" w:rsidRPr="00043C03" w:rsidRDefault="00B50378" w:rsidP="0038566F">
      <w:pPr>
        <w:spacing w:before="0"/>
        <w:rPr>
          <w:rFonts w:asciiTheme="minorHAnsi" w:hAnsiTheme="minorHAnsi" w:cstheme="minorHAnsi"/>
          <w:spacing w:val="-2"/>
          <w:sz w:val="22"/>
          <w:szCs w:val="22"/>
        </w:rPr>
      </w:pPr>
      <w:r w:rsidRPr="00043C03">
        <w:rPr>
          <w:rFonts w:asciiTheme="minorHAnsi" w:hAnsiTheme="minorHAnsi" w:cstheme="minorHAnsi"/>
          <w:spacing w:val="-2"/>
          <w:sz w:val="22"/>
          <w:szCs w:val="22"/>
        </w:rPr>
        <w:t>In 20</w:t>
      </w:r>
      <w:r w:rsidR="0038566F" w:rsidRPr="00043C03">
        <w:rPr>
          <w:rFonts w:asciiTheme="minorHAnsi" w:hAnsiTheme="minorHAnsi" w:cstheme="minorHAnsi"/>
          <w:spacing w:val="-2"/>
          <w:sz w:val="22"/>
          <w:szCs w:val="22"/>
        </w:rPr>
        <w:t>21</w:t>
      </w:r>
      <w:r w:rsidRPr="00043C03">
        <w:rPr>
          <w:rFonts w:asciiTheme="minorHAnsi" w:hAnsiTheme="minorHAnsi" w:cstheme="minorHAnsi"/>
          <w:spacing w:val="-2"/>
          <w:sz w:val="22"/>
          <w:szCs w:val="22"/>
        </w:rPr>
        <w:t xml:space="preserve"> the </w:t>
      </w:r>
      <w:r w:rsidR="00067189" w:rsidRPr="00043C03">
        <w:rPr>
          <w:rFonts w:asciiTheme="minorHAnsi" w:hAnsiTheme="minorHAnsi" w:cstheme="minorHAnsi"/>
          <w:spacing w:val="-2"/>
          <w:sz w:val="22"/>
          <w:szCs w:val="22"/>
        </w:rPr>
        <w:t>WMWA Work Plan was updated to reflect current practices</w:t>
      </w:r>
      <w:r w:rsidRPr="00043C03">
        <w:rPr>
          <w:rFonts w:asciiTheme="minorHAnsi" w:hAnsiTheme="minorHAnsi" w:cstheme="minorHAnsi"/>
          <w:spacing w:val="-2"/>
          <w:sz w:val="22"/>
          <w:szCs w:val="22"/>
        </w:rPr>
        <w:t xml:space="preserve">. </w:t>
      </w:r>
      <w:r w:rsidR="00067189" w:rsidRPr="00043C03">
        <w:rPr>
          <w:rFonts w:asciiTheme="minorHAnsi" w:hAnsiTheme="minorHAnsi" w:cstheme="minorHAnsi"/>
          <w:spacing w:val="-2"/>
          <w:sz w:val="22"/>
          <w:szCs w:val="22"/>
        </w:rPr>
        <w:t>The updated</w:t>
      </w:r>
      <w:r w:rsidR="00DB2D9E" w:rsidRPr="00043C03">
        <w:rPr>
          <w:rFonts w:asciiTheme="minorHAnsi" w:hAnsiTheme="minorHAnsi" w:cstheme="minorHAnsi"/>
          <w:spacing w:val="-2"/>
          <w:sz w:val="22"/>
          <w:szCs w:val="22"/>
        </w:rPr>
        <w:t xml:space="preserve"> Work Plan </w:t>
      </w:r>
      <w:r w:rsidR="0038566F" w:rsidRPr="00043C03">
        <w:rPr>
          <w:rFonts w:asciiTheme="minorHAnsi" w:hAnsiTheme="minorHAnsi" w:cstheme="minorHAnsi"/>
          <w:spacing w:val="-2"/>
          <w:sz w:val="22"/>
          <w:szCs w:val="22"/>
        </w:rPr>
        <w:t>included the following major revisions</w:t>
      </w:r>
      <w:r w:rsidR="004E0490" w:rsidRPr="00043C03">
        <w:rPr>
          <w:rFonts w:asciiTheme="minorHAnsi" w:hAnsiTheme="minorHAnsi" w:cstheme="minorHAnsi"/>
          <w:spacing w:val="-2"/>
          <w:sz w:val="22"/>
          <w:szCs w:val="22"/>
        </w:rPr>
        <w:t>:</w:t>
      </w:r>
    </w:p>
    <w:p w14:paraId="6A08A970" w14:textId="77777777"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t>Added an equity statement affirming the group’s commitment to environmental justice for all and outreach to historically underrepresented groups.</w:t>
      </w:r>
    </w:p>
    <w:p w14:paraId="6959116A" w14:textId="77777777"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t xml:space="preserve">Revised the general educational goals for non-single family property owners and managers to focus solely on providing information and guidance on appropriate BMPs. </w:t>
      </w:r>
    </w:p>
    <w:p w14:paraId="18FE06A6" w14:textId="77777777"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lastRenderedPageBreak/>
        <w:t>Removed educational goals for developers as cities were seen as being the most appropriate points of contact with these stakeholders.</w:t>
      </w:r>
    </w:p>
    <w:p w14:paraId="6451BA70" w14:textId="77777777"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t>Removed educational goals for training city staff, as those are the responsibility of the cities.</w:t>
      </w:r>
    </w:p>
    <w:p w14:paraId="2E6A3401" w14:textId="09609C0D"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t xml:space="preserve">Removed educational goals for agricultural property owners and operators as Hennepin County staff have taken on that role acting as the </w:t>
      </w:r>
      <w:r w:rsidR="00043C03">
        <w:rPr>
          <w:rFonts w:asciiTheme="minorHAnsi" w:hAnsiTheme="minorHAnsi" w:cstheme="minorHAnsi"/>
          <w:sz w:val="22"/>
          <w:szCs w:val="22"/>
        </w:rPr>
        <w:t>C</w:t>
      </w:r>
      <w:r w:rsidRPr="00043C03">
        <w:rPr>
          <w:rFonts w:asciiTheme="minorHAnsi" w:hAnsiTheme="minorHAnsi" w:cstheme="minorHAnsi"/>
          <w:sz w:val="22"/>
          <w:szCs w:val="22"/>
        </w:rPr>
        <w:t>ounty Soil and Water Conservation District.</w:t>
      </w:r>
    </w:p>
    <w:p w14:paraId="3B59D19F" w14:textId="77777777"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t>Added a key educational goal for all the stakeholders to “understand the relationship between climate and water quality and water quantity.”</w:t>
      </w:r>
    </w:p>
    <w:p w14:paraId="7FCB90A2" w14:textId="77777777"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t>Revised the plan to replace references to the Hennepin County website with the WMWA website.</w:t>
      </w:r>
    </w:p>
    <w:p w14:paraId="3F7888D1" w14:textId="77777777" w:rsidR="0038566F" w:rsidRPr="00043C03" w:rsidRDefault="0038566F" w:rsidP="0038566F">
      <w:pPr>
        <w:pStyle w:val="ListParagraph"/>
        <w:numPr>
          <w:ilvl w:val="0"/>
          <w:numId w:val="27"/>
        </w:numPr>
        <w:spacing w:after="120"/>
        <w:jc w:val="both"/>
        <w:rPr>
          <w:rFonts w:asciiTheme="minorHAnsi" w:hAnsiTheme="minorHAnsi" w:cstheme="minorHAnsi"/>
          <w:sz w:val="22"/>
          <w:szCs w:val="22"/>
        </w:rPr>
      </w:pPr>
      <w:r w:rsidRPr="00043C03">
        <w:rPr>
          <w:rFonts w:asciiTheme="minorHAnsi" w:hAnsiTheme="minorHAnsi" w:cstheme="minorHAnsi"/>
          <w:sz w:val="22"/>
          <w:szCs w:val="22"/>
        </w:rPr>
        <w:t>Eliminated Measuring and Monitoring Public Awareness as a major task. One of WMWA’s first activities was sponsoring a professional opinion poll in the four watersheds regarding knowledge and behaviors. WMWA does not expect to repeat that poll due to cost but will build measuring and evaluating into individual activities.</w:t>
      </w:r>
    </w:p>
    <w:p w14:paraId="029D3810" w14:textId="0AE953F9" w:rsidR="00067189" w:rsidRPr="00043C03" w:rsidRDefault="0038566F" w:rsidP="0038566F">
      <w:pPr>
        <w:numPr>
          <w:ilvl w:val="0"/>
          <w:numId w:val="27"/>
        </w:numPr>
        <w:spacing w:before="0"/>
        <w:rPr>
          <w:rFonts w:asciiTheme="minorHAnsi" w:hAnsiTheme="minorHAnsi" w:cstheme="minorHAnsi"/>
          <w:spacing w:val="-2"/>
          <w:sz w:val="22"/>
          <w:szCs w:val="22"/>
        </w:rPr>
      </w:pPr>
      <w:r w:rsidRPr="00043C03">
        <w:rPr>
          <w:rFonts w:asciiTheme="minorHAnsi" w:hAnsiTheme="minorHAnsi" w:cstheme="minorHAnsi"/>
          <w:sz w:val="22"/>
          <w:szCs w:val="22"/>
        </w:rPr>
        <w:t>Strengthened the Communication and Information Sharing activity to incorporate the website and social media.</w:t>
      </w:r>
    </w:p>
    <w:p w14:paraId="344738B8" w14:textId="3BEA1734" w:rsidR="0038566F" w:rsidRPr="00043C03" w:rsidRDefault="0038566F" w:rsidP="0038566F">
      <w:pPr>
        <w:numPr>
          <w:ilvl w:val="0"/>
          <w:numId w:val="27"/>
        </w:numPr>
        <w:spacing w:before="0" w:after="360"/>
        <w:rPr>
          <w:rFonts w:asciiTheme="minorHAnsi" w:hAnsiTheme="minorHAnsi" w:cstheme="minorHAnsi"/>
          <w:spacing w:val="-2"/>
          <w:sz w:val="22"/>
          <w:szCs w:val="22"/>
        </w:rPr>
      </w:pPr>
      <w:r w:rsidRPr="00043C03">
        <w:rPr>
          <w:rFonts w:asciiTheme="minorHAnsi" w:hAnsiTheme="minorHAnsi" w:cstheme="minorHAnsi"/>
          <w:sz w:val="22"/>
          <w:szCs w:val="22"/>
        </w:rPr>
        <w:t>Eliminated the Develop and Coordinate Regional or Countywide Activates task. Early on WMWA had sponsored a series of workshops for broader participation but found it to be an inefficient use of time and resources. The group will focus on spreading information about existing activities sponsored by other groups.</w:t>
      </w:r>
    </w:p>
    <w:p w14:paraId="647C6E84" w14:textId="6C519475" w:rsidR="00156478" w:rsidRDefault="00156478" w:rsidP="0074435F">
      <w:pPr>
        <w:spacing w:before="0" w:after="480"/>
        <w:rPr>
          <w:rFonts w:ascii="Calibri" w:hAnsi="Calibri"/>
          <w:spacing w:val="-2"/>
          <w:sz w:val="22"/>
          <w:szCs w:val="22"/>
        </w:rPr>
      </w:pPr>
      <w:r w:rsidRPr="00A31BF0">
        <w:rPr>
          <w:rFonts w:ascii="Calibri" w:hAnsi="Calibri"/>
          <w:spacing w:val="-2"/>
          <w:sz w:val="22"/>
          <w:szCs w:val="22"/>
        </w:rPr>
        <w:t>WMWA</w:t>
      </w:r>
      <w:r w:rsidR="0074435F" w:rsidRPr="00A31BF0">
        <w:rPr>
          <w:rFonts w:ascii="Calibri" w:hAnsi="Calibri"/>
          <w:spacing w:val="-2"/>
          <w:sz w:val="22"/>
          <w:szCs w:val="22"/>
        </w:rPr>
        <w:t>’s</w:t>
      </w:r>
      <w:r w:rsidRPr="00A31BF0">
        <w:rPr>
          <w:rFonts w:ascii="Calibri" w:hAnsi="Calibri"/>
          <w:spacing w:val="-2"/>
          <w:sz w:val="22"/>
          <w:szCs w:val="22"/>
        </w:rPr>
        <w:t xml:space="preserve"> 20</w:t>
      </w:r>
      <w:r w:rsidR="0038566F">
        <w:rPr>
          <w:rFonts w:ascii="Calibri" w:hAnsi="Calibri"/>
          <w:spacing w:val="-2"/>
          <w:sz w:val="22"/>
          <w:szCs w:val="22"/>
        </w:rPr>
        <w:t>20</w:t>
      </w:r>
      <w:r w:rsidR="007921D2" w:rsidRPr="00A31BF0">
        <w:rPr>
          <w:rFonts w:ascii="Calibri" w:hAnsi="Calibri"/>
          <w:spacing w:val="-2"/>
          <w:sz w:val="22"/>
          <w:szCs w:val="22"/>
        </w:rPr>
        <w:t xml:space="preserve"> and 20</w:t>
      </w:r>
      <w:r w:rsidR="005079E0">
        <w:rPr>
          <w:rFonts w:ascii="Calibri" w:hAnsi="Calibri"/>
          <w:spacing w:val="-2"/>
          <w:sz w:val="22"/>
          <w:szCs w:val="22"/>
        </w:rPr>
        <w:t>2</w:t>
      </w:r>
      <w:r w:rsidR="0038566F">
        <w:rPr>
          <w:rFonts w:ascii="Calibri" w:hAnsi="Calibri"/>
          <w:spacing w:val="-2"/>
          <w:sz w:val="22"/>
          <w:szCs w:val="22"/>
        </w:rPr>
        <w:t>1</w:t>
      </w:r>
      <w:r w:rsidRPr="00A31BF0">
        <w:rPr>
          <w:rFonts w:ascii="Calibri" w:hAnsi="Calibri"/>
          <w:spacing w:val="-2"/>
          <w:sz w:val="22"/>
          <w:szCs w:val="22"/>
        </w:rPr>
        <w:t xml:space="preserve"> budgets reflect these activities </w:t>
      </w:r>
      <w:r w:rsidR="0074435F" w:rsidRPr="00A31BF0">
        <w:rPr>
          <w:rFonts w:ascii="Calibri" w:hAnsi="Calibri"/>
          <w:spacing w:val="-2"/>
          <w:sz w:val="22"/>
          <w:szCs w:val="22"/>
        </w:rPr>
        <w:t>and</w:t>
      </w:r>
      <w:r w:rsidRPr="00A31BF0">
        <w:rPr>
          <w:rFonts w:ascii="Calibri" w:hAnsi="Calibri"/>
          <w:spacing w:val="-2"/>
          <w:sz w:val="22"/>
          <w:szCs w:val="22"/>
        </w:rPr>
        <w:t xml:space="preserve"> were approved by the members on </w:t>
      </w:r>
      <w:r w:rsidR="00431DC4">
        <w:rPr>
          <w:rFonts w:ascii="Calibri" w:hAnsi="Calibri"/>
          <w:spacing w:val="-2"/>
          <w:sz w:val="22"/>
          <w:szCs w:val="22"/>
        </w:rPr>
        <w:t xml:space="preserve">January </w:t>
      </w:r>
      <w:r w:rsidR="005079E0">
        <w:rPr>
          <w:rFonts w:ascii="Calibri" w:hAnsi="Calibri"/>
          <w:spacing w:val="-2"/>
          <w:sz w:val="22"/>
          <w:szCs w:val="22"/>
        </w:rPr>
        <w:t xml:space="preserve">8, </w:t>
      </w:r>
      <w:proofErr w:type="gramStart"/>
      <w:r w:rsidR="005079E0">
        <w:rPr>
          <w:rFonts w:ascii="Calibri" w:hAnsi="Calibri"/>
          <w:spacing w:val="-2"/>
          <w:sz w:val="22"/>
          <w:szCs w:val="22"/>
        </w:rPr>
        <w:t>2019</w:t>
      </w:r>
      <w:proofErr w:type="gramEnd"/>
      <w:r w:rsidR="00043C03">
        <w:rPr>
          <w:rFonts w:ascii="Calibri" w:hAnsi="Calibri"/>
          <w:spacing w:val="-2"/>
          <w:sz w:val="22"/>
          <w:szCs w:val="22"/>
        </w:rPr>
        <w:t xml:space="preserve"> and </w:t>
      </w:r>
      <w:r w:rsidR="00993141">
        <w:rPr>
          <w:rFonts w:ascii="Calibri" w:hAnsi="Calibri"/>
          <w:spacing w:val="-2"/>
          <w:sz w:val="22"/>
          <w:szCs w:val="22"/>
        </w:rPr>
        <w:t>January 14, 2020</w:t>
      </w:r>
      <w:r w:rsidR="0074435F" w:rsidRPr="00A31BF0">
        <w:rPr>
          <w:rFonts w:ascii="Calibri" w:hAnsi="Calibri"/>
          <w:spacing w:val="-2"/>
          <w:sz w:val="22"/>
          <w:szCs w:val="22"/>
        </w:rPr>
        <w:t>, respectively.  The budgets are included</w:t>
      </w:r>
      <w:r w:rsidR="003909AA" w:rsidRPr="00A31BF0">
        <w:rPr>
          <w:rFonts w:ascii="Calibri" w:hAnsi="Calibri"/>
          <w:spacing w:val="-2"/>
          <w:sz w:val="22"/>
          <w:szCs w:val="22"/>
        </w:rPr>
        <w:t xml:space="preserve"> in this </w:t>
      </w:r>
      <w:r w:rsidR="003909AA" w:rsidRPr="00970FC4">
        <w:rPr>
          <w:rFonts w:ascii="Calibri" w:hAnsi="Calibri"/>
          <w:spacing w:val="-2"/>
          <w:sz w:val="22"/>
          <w:szCs w:val="22"/>
        </w:rPr>
        <w:t>report</w:t>
      </w:r>
      <w:r w:rsidR="0074435F" w:rsidRPr="00970FC4">
        <w:rPr>
          <w:rFonts w:ascii="Calibri" w:hAnsi="Calibri"/>
          <w:spacing w:val="-2"/>
          <w:sz w:val="22"/>
          <w:szCs w:val="22"/>
        </w:rPr>
        <w:t xml:space="preserve"> as </w:t>
      </w:r>
      <w:r w:rsidR="0074435F" w:rsidRPr="00970FC4">
        <w:rPr>
          <w:rFonts w:ascii="Calibri" w:hAnsi="Calibri"/>
          <w:i/>
          <w:spacing w:val="-2"/>
          <w:sz w:val="22"/>
          <w:szCs w:val="22"/>
        </w:rPr>
        <w:t xml:space="preserve">Appendix </w:t>
      </w:r>
      <w:r w:rsidR="00951A45" w:rsidRPr="00970FC4">
        <w:rPr>
          <w:rFonts w:ascii="Calibri" w:hAnsi="Calibri"/>
          <w:i/>
          <w:spacing w:val="-2"/>
          <w:sz w:val="22"/>
          <w:szCs w:val="22"/>
        </w:rPr>
        <w:t>C</w:t>
      </w:r>
      <w:r w:rsidR="0074435F" w:rsidRPr="00970FC4">
        <w:rPr>
          <w:rFonts w:ascii="Calibri" w:hAnsi="Calibri"/>
          <w:spacing w:val="-2"/>
          <w:sz w:val="22"/>
          <w:szCs w:val="22"/>
        </w:rPr>
        <w:t>.</w:t>
      </w:r>
      <w:r w:rsidR="0074435F">
        <w:rPr>
          <w:rFonts w:ascii="Calibri" w:hAnsi="Calibri"/>
          <w:spacing w:val="-2"/>
          <w:sz w:val="22"/>
          <w:szCs w:val="22"/>
        </w:rPr>
        <w:t xml:space="preserve"> </w:t>
      </w:r>
    </w:p>
    <w:p w14:paraId="14A89A58" w14:textId="5983A5F3" w:rsidR="00890D04" w:rsidRDefault="00890D04" w:rsidP="00890D04">
      <w:pPr>
        <w:spacing w:before="0"/>
        <w:rPr>
          <w:rFonts w:ascii="Calibri" w:hAnsi="Calibri"/>
          <w:b/>
          <w:smallCaps/>
          <w:spacing w:val="-2"/>
        </w:rPr>
      </w:pPr>
      <w:r>
        <w:rPr>
          <w:rFonts w:ascii="Calibri" w:hAnsi="Calibri"/>
          <w:b/>
          <w:smallCaps/>
          <w:spacing w:val="-2"/>
        </w:rPr>
        <w:t>Special Project</w:t>
      </w:r>
    </w:p>
    <w:p w14:paraId="2A8248AD" w14:textId="394B9D3D" w:rsidR="00A345B2" w:rsidRDefault="00A345B2" w:rsidP="00890D04">
      <w:pPr>
        <w:spacing w:before="0"/>
        <w:rPr>
          <w:rFonts w:ascii="Calibri" w:hAnsi="Calibri"/>
          <w:spacing w:val="-2"/>
          <w:sz w:val="22"/>
          <w:szCs w:val="22"/>
        </w:rPr>
      </w:pPr>
      <w:r>
        <w:rPr>
          <w:rFonts w:ascii="Calibri" w:hAnsi="Calibri"/>
          <w:spacing w:val="-2"/>
          <w:sz w:val="22"/>
          <w:szCs w:val="22"/>
        </w:rPr>
        <w:t xml:space="preserve">In November 2020, Minnesota Pollution Control Agency approved the new 2020 MS4 general permit.  WMWA member cities must apply for the new permit by April 15, 2021.  Included in the new permit are several education requirements.  </w:t>
      </w:r>
    </w:p>
    <w:p w14:paraId="1F3721D8" w14:textId="0A67E07B" w:rsidR="000A28D9" w:rsidRDefault="0030115F" w:rsidP="000A28D9">
      <w:pPr>
        <w:spacing w:before="0"/>
        <w:rPr>
          <w:rFonts w:ascii="Calibri" w:hAnsi="Calibri"/>
          <w:spacing w:val="-2"/>
          <w:sz w:val="22"/>
          <w:szCs w:val="22"/>
        </w:rPr>
      </w:pPr>
      <w:r>
        <w:rPr>
          <w:rFonts w:ascii="Calibri" w:hAnsi="Calibri"/>
          <w:spacing w:val="-2"/>
          <w:sz w:val="22"/>
          <w:szCs w:val="22"/>
        </w:rPr>
        <w:t xml:space="preserve">The 2021 Special Project was dedicated to helping member cities meet the new MS4 permit education requirements.  The new permit requires cities to distribute educational materials or equivalent outreach to stakeholders at </w:t>
      </w:r>
      <w:proofErr w:type="spellStart"/>
      <w:r>
        <w:rPr>
          <w:rFonts w:ascii="Calibri" w:hAnsi="Calibri"/>
          <w:spacing w:val="-2"/>
          <w:sz w:val="22"/>
          <w:szCs w:val="22"/>
        </w:rPr>
        <w:t>lease</w:t>
      </w:r>
      <w:proofErr w:type="spellEnd"/>
      <w:r>
        <w:rPr>
          <w:rFonts w:ascii="Calibri" w:hAnsi="Calibri"/>
          <w:spacing w:val="-2"/>
          <w:sz w:val="22"/>
          <w:szCs w:val="22"/>
        </w:rPr>
        <w:t xml:space="preserve"> once per year regarding the impacts of </w:t>
      </w:r>
      <w:r w:rsidR="000A28D9">
        <w:rPr>
          <w:rFonts w:ascii="Calibri" w:hAnsi="Calibri"/>
          <w:spacing w:val="-2"/>
          <w:sz w:val="22"/>
          <w:szCs w:val="22"/>
        </w:rPr>
        <w:t>deicing salt and pet waste</w:t>
      </w:r>
      <w:r>
        <w:rPr>
          <w:rFonts w:ascii="Calibri" w:hAnsi="Calibri"/>
          <w:spacing w:val="-2"/>
          <w:sz w:val="22"/>
          <w:szCs w:val="22"/>
        </w:rPr>
        <w:t xml:space="preserve"> on surface waters</w:t>
      </w:r>
      <w:r w:rsidR="000A28D9">
        <w:rPr>
          <w:rFonts w:ascii="Calibri" w:hAnsi="Calibri"/>
          <w:spacing w:val="-2"/>
          <w:sz w:val="22"/>
          <w:szCs w:val="22"/>
        </w:rPr>
        <w:t xml:space="preserve"> and ways to reduce </w:t>
      </w:r>
      <w:r w:rsidR="00FE0568">
        <w:rPr>
          <w:rFonts w:ascii="Calibri" w:hAnsi="Calibri"/>
          <w:spacing w:val="-2"/>
          <w:sz w:val="22"/>
          <w:szCs w:val="22"/>
        </w:rPr>
        <w:t>these impacts</w:t>
      </w:r>
      <w:r w:rsidR="000A28D9">
        <w:rPr>
          <w:rFonts w:ascii="Calibri" w:hAnsi="Calibri"/>
          <w:spacing w:val="-2"/>
          <w:sz w:val="22"/>
          <w:szCs w:val="22"/>
        </w:rPr>
        <w:t xml:space="preserve">.  </w:t>
      </w:r>
    </w:p>
    <w:p w14:paraId="269EEB68" w14:textId="3C683910" w:rsidR="000A28D9" w:rsidRPr="000A28D9" w:rsidRDefault="000A28D9" w:rsidP="000A28D9">
      <w:pPr>
        <w:spacing w:before="0"/>
        <w:rPr>
          <w:rFonts w:ascii="Calibri" w:hAnsi="Calibri"/>
          <w:spacing w:val="-2"/>
          <w:sz w:val="22"/>
          <w:szCs w:val="22"/>
        </w:rPr>
      </w:pPr>
      <w:r>
        <w:rPr>
          <w:rFonts w:ascii="Calibri" w:hAnsi="Calibri"/>
          <w:spacing w:val="-2"/>
          <w:sz w:val="22"/>
          <w:szCs w:val="22"/>
        </w:rPr>
        <w:t>In 2021 WMWA Special Project funds were approved for the creation of three one-page flyers to address pet waste, deicing chlorides, and water softener chlorides</w:t>
      </w:r>
      <w:r w:rsidR="00134551">
        <w:rPr>
          <w:rFonts w:ascii="Calibri" w:hAnsi="Calibri"/>
          <w:spacing w:val="-2"/>
          <w:sz w:val="22"/>
          <w:szCs w:val="22"/>
        </w:rPr>
        <w:t xml:space="preserve">, as well as associated landing pages with further information on the WMWA website.  Participating members created the content and hired Taurus Moon Graphic Design to complete the flyer design.  </w:t>
      </w:r>
      <w:r w:rsidR="00EC699B">
        <w:rPr>
          <w:rFonts w:ascii="Calibri" w:hAnsi="Calibri"/>
          <w:spacing w:val="-2"/>
          <w:sz w:val="22"/>
          <w:szCs w:val="22"/>
        </w:rPr>
        <w:t>The three flyers will be complete</w:t>
      </w:r>
      <w:r w:rsidR="00DA1B8E">
        <w:rPr>
          <w:rFonts w:ascii="Calibri" w:hAnsi="Calibri"/>
          <w:spacing w:val="-2"/>
          <w:sz w:val="22"/>
          <w:szCs w:val="22"/>
        </w:rPr>
        <w:t>d</w:t>
      </w:r>
      <w:r w:rsidR="00EC699B">
        <w:rPr>
          <w:rFonts w:ascii="Calibri" w:hAnsi="Calibri"/>
          <w:spacing w:val="-2"/>
          <w:sz w:val="22"/>
          <w:szCs w:val="22"/>
        </w:rPr>
        <w:t xml:space="preserve"> and available to member cities in early 2022.</w:t>
      </w:r>
    </w:p>
    <w:p w14:paraId="7C735CE3" w14:textId="77777777" w:rsidR="00A345B2" w:rsidRDefault="00A345B2" w:rsidP="00890D04">
      <w:pPr>
        <w:spacing w:before="0"/>
        <w:rPr>
          <w:rFonts w:ascii="Calibri" w:hAnsi="Calibri"/>
          <w:b/>
          <w:smallCaps/>
          <w:spacing w:val="-2"/>
        </w:rPr>
      </w:pPr>
    </w:p>
    <w:p w14:paraId="07FAE6C4" w14:textId="77777777" w:rsidR="00291B53" w:rsidRDefault="00291B53" w:rsidP="00E34698">
      <w:pPr>
        <w:spacing w:before="0"/>
        <w:rPr>
          <w:rFonts w:ascii="Calibri" w:hAnsi="Calibri"/>
          <w:b/>
          <w:smallCaps/>
          <w:spacing w:val="-2"/>
        </w:rPr>
      </w:pPr>
      <w:r>
        <w:rPr>
          <w:rFonts w:ascii="Calibri" w:hAnsi="Calibri"/>
          <w:b/>
          <w:smallCaps/>
          <w:spacing w:val="-2"/>
        </w:rPr>
        <w:t>WMWA Coordinator Position</w:t>
      </w:r>
    </w:p>
    <w:p w14:paraId="24967044" w14:textId="46197A52" w:rsidR="00EC699B" w:rsidRDefault="001960FC" w:rsidP="00EC699B">
      <w:pPr>
        <w:spacing w:before="0"/>
        <w:rPr>
          <w:rFonts w:ascii="Calibri" w:hAnsi="Calibri"/>
          <w:spacing w:val="-2"/>
          <w:sz w:val="22"/>
          <w:szCs w:val="22"/>
        </w:rPr>
      </w:pPr>
      <w:r>
        <w:rPr>
          <w:rFonts w:ascii="Calibri" w:hAnsi="Calibri"/>
          <w:spacing w:val="-2"/>
          <w:sz w:val="22"/>
          <w:szCs w:val="22"/>
        </w:rPr>
        <w:t>In the fourth quarter of 2019, members re-evaluat</w:t>
      </w:r>
      <w:r w:rsidR="00983900">
        <w:rPr>
          <w:rFonts w:ascii="Calibri" w:hAnsi="Calibri"/>
          <w:spacing w:val="-2"/>
          <w:sz w:val="22"/>
          <w:szCs w:val="22"/>
        </w:rPr>
        <w:t>ed</w:t>
      </w:r>
      <w:r>
        <w:rPr>
          <w:rFonts w:ascii="Calibri" w:hAnsi="Calibri"/>
          <w:spacing w:val="-2"/>
          <w:sz w:val="22"/>
          <w:szCs w:val="22"/>
        </w:rPr>
        <w:t xml:space="preserve"> spending on the current Special Project.  Looking forward to the needs of 2020</w:t>
      </w:r>
      <w:r w:rsidR="00AB53FA">
        <w:rPr>
          <w:rFonts w:ascii="Calibri" w:hAnsi="Calibri"/>
          <w:spacing w:val="-2"/>
          <w:sz w:val="22"/>
          <w:szCs w:val="22"/>
        </w:rPr>
        <w:t xml:space="preserve"> and the future</w:t>
      </w:r>
      <w:r>
        <w:rPr>
          <w:rFonts w:ascii="Calibri" w:hAnsi="Calibri"/>
          <w:spacing w:val="-2"/>
          <w:sz w:val="22"/>
          <w:szCs w:val="22"/>
        </w:rPr>
        <w:t>, member</w:t>
      </w:r>
      <w:r w:rsidR="00983900">
        <w:rPr>
          <w:rFonts w:ascii="Calibri" w:hAnsi="Calibri"/>
          <w:spacing w:val="-2"/>
          <w:sz w:val="22"/>
          <w:szCs w:val="22"/>
        </w:rPr>
        <w:t>s</w:t>
      </w:r>
      <w:r>
        <w:rPr>
          <w:rFonts w:ascii="Calibri" w:hAnsi="Calibri"/>
          <w:spacing w:val="-2"/>
          <w:sz w:val="22"/>
          <w:szCs w:val="22"/>
        </w:rPr>
        <w:t xml:space="preserve"> voted to use Special Project funding for 2020 to hire a WMWA Coordinator as members did not have enough time to dedicate to certain upcoming projects, such as a survey to inform the update of the Work Plan</w:t>
      </w:r>
      <w:r w:rsidR="00AB53FA">
        <w:rPr>
          <w:rFonts w:ascii="Calibri" w:hAnsi="Calibri"/>
          <w:spacing w:val="-2"/>
          <w:sz w:val="22"/>
          <w:szCs w:val="22"/>
        </w:rPr>
        <w:t>, planned for 2020</w:t>
      </w:r>
      <w:r>
        <w:rPr>
          <w:rFonts w:ascii="Calibri" w:hAnsi="Calibri"/>
          <w:spacing w:val="-2"/>
          <w:sz w:val="22"/>
          <w:szCs w:val="22"/>
        </w:rPr>
        <w:t xml:space="preserve">.  </w:t>
      </w:r>
      <w:r w:rsidR="00BB4074">
        <w:rPr>
          <w:rFonts w:ascii="Calibri" w:hAnsi="Calibri"/>
          <w:spacing w:val="-2"/>
          <w:sz w:val="22"/>
          <w:szCs w:val="22"/>
        </w:rPr>
        <w:t>An applicant was hired</w:t>
      </w:r>
      <w:r>
        <w:rPr>
          <w:rFonts w:ascii="Calibri" w:hAnsi="Calibri"/>
          <w:spacing w:val="-2"/>
          <w:sz w:val="22"/>
          <w:szCs w:val="22"/>
        </w:rPr>
        <w:t xml:space="preserve"> for the position beginning January 1, 2020.</w:t>
      </w:r>
    </w:p>
    <w:p w14:paraId="5D0E964B" w14:textId="4E67B88C" w:rsidR="00EC699B" w:rsidRPr="001960FC" w:rsidRDefault="00EC699B" w:rsidP="009C2A56">
      <w:pPr>
        <w:spacing w:before="0" w:after="480"/>
        <w:rPr>
          <w:rFonts w:ascii="Calibri" w:hAnsi="Calibri"/>
          <w:spacing w:val="-2"/>
          <w:sz w:val="22"/>
          <w:szCs w:val="22"/>
        </w:rPr>
      </w:pPr>
      <w:r>
        <w:rPr>
          <w:rFonts w:ascii="Calibri" w:hAnsi="Calibri"/>
          <w:spacing w:val="-2"/>
          <w:sz w:val="22"/>
          <w:szCs w:val="22"/>
        </w:rPr>
        <w:lastRenderedPageBreak/>
        <w:t xml:space="preserve">Due to difficulties with COVID, </w:t>
      </w:r>
      <w:r w:rsidR="00BB4074">
        <w:rPr>
          <w:rFonts w:ascii="Calibri" w:hAnsi="Calibri"/>
          <w:spacing w:val="-2"/>
          <w:sz w:val="22"/>
          <w:szCs w:val="22"/>
        </w:rPr>
        <w:t xml:space="preserve">the applicant </w:t>
      </w:r>
      <w:r>
        <w:rPr>
          <w:rFonts w:ascii="Calibri" w:hAnsi="Calibri"/>
          <w:spacing w:val="-2"/>
          <w:sz w:val="22"/>
          <w:szCs w:val="22"/>
        </w:rPr>
        <w:t xml:space="preserve">was unable to start the position in 2020.  The new Educator may be able to take on some of the responsibilities </w:t>
      </w:r>
      <w:r w:rsidR="008632FF">
        <w:rPr>
          <w:rFonts w:ascii="Calibri" w:hAnsi="Calibri"/>
          <w:spacing w:val="-2"/>
          <w:sz w:val="22"/>
          <w:szCs w:val="22"/>
        </w:rPr>
        <w:t>this position was created for</w:t>
      </w:r>
      <w:r w:rsidR="00776135">
        <w:rPr>
          <w:rFonts w:ascii="Calibri" w:hAnsi="Calibri"/>
          <w:spacing w:val="-2"/>
          <w:sz w:val="22"/>
          <w:szCs w:val="22"/>
        </w:rPr>
        <w:t xml:space="preserve"> in 2022</w:t>
      </w:r>
      <w:r w:rsidR="008632FF">
        <w:rPr>
          <w:rFonts w:ascii="Calibri" w:hAnsi="Calibri"/>
          <w:spacing w:val="-2"/>
          <w:sz w:val="22"/>
          <w:szCs w:val="22"/>
        </w:rPr>
        <w:t>.</w:t>
      </w:r>
    </w:p>
    <w:p w14:paraId="060B4400" w14:textId="77777777" w:rsidR="00776135" w:rsidRDefault="00776135" w:rsidP="00E34698">
      <w:pPr>
        <w:spacing w:before="0"/>
        <w:rPr>
          <w:rFonts w:ascii="Calibri" w:hAnsi="Calibri"/>
          <w:b/>
          <w:smallCaps/>
          <w:spacing w:val="-2"/>
        </w:rPr>
      </w:pPr>
    </w:p>
    <w:p w14:paraId="0D13ACDE" w14:textId="01B4897D" w:rsidR="00B72A70" w:rsidRDefault="003E3B8E" w:rsidP="00E34698">
      <w:pPr>
        <w:spacing w:before="0"/>
        <w:rPr>
          <w:rFonts w:ascii="Calibri" w:hAnsi="Calibri"/>
          <w:b/>
          <w:smallCaps/>
          <w:spacing w:val="-2"/>
        </w:rPr>
      </w:pPr>
      <w:r>
        <w:rPr>
          <w:rFonts w:ascii="Calibri" w:hAnsi="Calibri"/>
          <w:b/>
          <w:smallCaps/>
          <w:spacing w:val="-2"/>
        </w:rPr>
        <w:t>Resilient Yard</w:t>
      </w:r>
      <w:r w:rsidR="00B72A70">
        <w:rPr>
          <w:rFonts w:ascii="Calibri" w:hAnsi="Calibri"/>
          <w:b/>
          <w:smallCaps/>
          <w:spacing w:val="-2"/>
        </w:rPr>
        <w:t xml:space="preserve"> Workshops</w:t>
      </w:r>
    </w:p>
    <w:p w14:paraId="3F15B026" w14:textId="55358EBA" w:rsidR="00CC02D0" w:rsidRPr="00CC02D0" w:rsidRDefault="008632FF" w:rsidP="00D77EEF">
      <w:pPr>
        <w:spacing w:after="480"/>
        <w:rPr>
          <w:rFonts w:ascii="Calibri" w:hAnsi="Calibri"/>
          <w:spacing w:val="-2"/>
          <w:sz w:val="22"/>
          <w:szCs w:val="22"/>
        </w:rPr>
      </w:pPr>
      <w:r>
        <w:rPr>
          <w:rFonts w:ascii="Calibri" w:hAnsi="Calibri"/>
          <w:spacing w:val="-2"/>
          <w:sz w:val="22"/>
          <w:szCs w:val="22"/>
        </w:rPr>
        <w:t>Due to COVID, Workshops were not held in-person.  Metro Blooms did create an online webinar format of the workshop.  WMWA did not sponsor workshops in 2021, though they are available to member cities through Metro Blooms directly.</w:t>
      </w:r>
    </w:p>
    <w:p w14:paraId="1B09E0A3" w14:textId="77777777" w:rsidR="0003403C" w:rsidRDefault="0003403C" w:rsidP="0003403C">
      <w:pPr>
        <w:spacing w:before="0"/>
        <w:rPr>
          <w:rFonts w:ascii="Calibri" w:hAnsi="Calibri"/>
          <w:b/>
          <w:smallCaps/>
          <w:spacing w:val="-2"/>
        </w:rPr>
      </w:pPr>
      <w:r w:rsidRPr="0003403C">
        <w:rPr>
          <w:rFonts w:ascii="Calibri" w:hAnsi="Calibri"/>
          <w:b/>
          <w:smallCaps/>
          <w:spacing w:val="-2"/>
        </w:rPr>
        <w:t>Winter Maintenance Training</w:t>
      </w:r>
    </w:p>
    <w:p w14:paraId="64FB9D50" w14:textId="40375E52" w:rsidR="0003403C" w:rsidRPr="00E779A6" w:rsidRDefault="00A55CD0" w:rsidP="009C2A56">
      <w:pPr>
        <w:spacing w:before="0" w:after="480"/>
        <w:rPr>
          <w:rFonts w:ascii="Calibri" w:hAnsi="Calibri"/>
          <w:spacing w:val="-2"/>
          <w:sz w:val="22"/>
          <w:szCs w:val="22"/>
        </w:rPr>
      </w:pPr>
      <w:r>
        <w:rPr>
          <w:rFonts w:ascii="Calibri" w:hAnsi="Calibri"/>
          <w:spacing w:val="-2"/>
          <w:sz w:val="22"/>
          <w:szCs w:val="22"/>
        </w:rPr>
        <w:t>In 20</w:t>
      </w:r>
      <w:r w:rsidR="008632FF">
        <w:rPr>
          <w:rFonts w:ascii="Calibri" w:hAnsi="Calibri"/>
          <w:spacing w:val="-2"/>
          <w:sz w:val="22"/>
          <w:szCs w:val="22"/>
        </w:rPr>
        <w:t>21</w:t>
      </w:r>
      <w:r>
        <w:rPr>
          <w:rFonts w:ascii="Calibri" w:hAnsi="Calibri"/>
          <w:spacing w:val="-2"/>
          <w:sz w:val="22"/>
          <w:szCs w:val="22"/>
        </w:rPr>
        <w:t xml:space="preserve">, </w:t>
      </w:r>
      <w:r w:rsidR="00E779A6">
        <w:rPr>
          <w:rFonts w:ascii="Calibri" w:hAnsi="Calibri"/>
          <w:spacing w:val="-2"/>
          <w:sz w:val="22"/>
          <w:szCs w:val="22"/>
        </w:rPr>
        <w:t xml:space="preserve">Winter Maintenance Training workshops were </w:t>
      </w:r>
      <w:r w:rsidR="008F07CB">
        <w:rPr>
          <w:rFonts w:ascii="Calibri" w:hAnsi="Calibri"/>
          <w:spacing w:val="-2"/>
          <w:sz w:val="22"/>
          <w:szCs w:val="22"/>
        </w:rPr>
        <w:t>hosted via webinar by Plymouth</w:t>
      </w:r>
      <w:r w:rsidR="00E779A6">
        <w:rPr>
          <w:rFonts w:ascii="Calibri" w:hAnsi="Calibri"/>
          <w:spacing w:val="-2"/>
          <w:sz w:val="22"/>
          <w:szCs w:val="22"/>
        </w:rPr>
        <w:t xml:space="preserve"> on </w:t>
      </w:r>
      <w:r w:rsidR="008F07CB">
        <w:rPr>
          <w:rFonts w:ascii="Calibri" w:hAnsi="Calibri"/>
          <w:spacing w:val="-2"/>
          <w:sz w:val="22"/>
          <w:szCs w:val="22"/>
        </w:rPr>
        <w:t>October 27 for the road applicator training</w:t>
      </w:r>
      <w:r w:rsidR="00E779A6">
        <w:rPr>
          <w:rFonts w:ascii="Calibri" w:hAnsi="Calibri"/>
          <w:spacing w:val="-2"/>
          <w:sz w:val="22"/>
          <w:szCs w:val="22"/>
        </w:rPr>
        <w:t xml:space="preserve"> and </w:t>
      </w:r>
      <w:r w:rsidR="008F07CB">
        <w:rPr>
          <w:rFonts w:ascii="Calibri" w:hAnsi="Calibri"/>
          <w:spacing w:val="-2"/>
          <w:sz w:val="22"/>
          <w:szCs w:val="22"/>
        </w:rPr>
        <w:t>November 5 for the parking lot and sidewalk training,</w:t>
      </w:r>
      <w:r w:rsidR="00E779A6">
        <w:rPr>
          <w:rFonts w:ascii="Calibri" w:hAnsi="Calibri"/>
          <w:spacing w:val="-2"/>
          <w:sz w:val="22"/>
          <w:szCs w:val="22"/>
        </w:rPr>
        <w:t xml:space="preserve"> with </w:t>
      </w:r>
      <w:r w:rsidR="008F07CB">
        <w:rPr>
          <w:rFonts w:ascii="Calibri" w:hAnsi="Calibri"/>
          <w:spacing w:val="-2"/>
          <w:sz w:val="22"/>
          <w:szCs w:val="22"/>
        </w:rPr>
        <w:t>about 60</w:t>
      </w:r>
      <w:r w:rsidR="00E779A6">
        <w:rPr>
          <w:rFonts w:ascii="Calibri" w:hAnsi="Calibri"/>
          <w:spacing w:val="-2"/>
          <w:sz w:val="22"/>
          <w:szCs w:val="22"/>
        </w:rPr>
        <w:t xml:space="preserve"> attendees</w:t>
      </w:r>
      <w:r w:rsidR="008F07CB">
        <w:rPr>
          <w:rFonts w:ascii="Calibri" w:hAnsi="Calibri"/>
          <w:spacing w:val="-2"/>
          <w:sz w:val="22"/>
          <w:szCs w:val="22"/>
        </w:rPr>
        <w:t xml:space="preserve"> at each training</w:t>
      </w:r>
      <w:r w:rsidR="00E779A6">
        <w:rPr>
          <w:rFonts w:ascii="Calibri" w:hAnsi="Calibri"/>
          <w:spacing w:val="-2"/>
          <w:sz w:val="22"/>
          <w:szCs w:val="22"/>
        </w:rPr>
        <w:t xml:space="preserve">.  </w:t>
      </w:r>
      <w:r w:rsidR="007731D3">
        <w:rPr>
          <w:rFonts w:ascii="Calibri" w:hAnsi="Calibri"/>
          <w:spacing w:val="-2"/>
          <w:sz w:val="22"/>
          <w:szCs w:val="22"/>
        </w:rPr>
        <w:t>Attendees learned how to adjust the use of salt de-icing products to be effective without overuse</w:t>
      </w:r>
    </w:p>
    <w:p w14:paraId="2D10F529" w14:textId="77777777" w:rsidR="00E34698" w:rsidRPr="00421D84" w:rsidRDefault="00E34698" w:rsidP="00E34698">
      <w:pPr>
        <w:spacing w:before="0"/>
        <w:rPr>
          <w:rFonts w:ascii="Calibri" w:hAnsi="Calibri"/>
          <w:b/>
          <w:smallCaps/>
          <w:spacing w:val="-2"/>
        </w:rPr>
      </w:pPr>
      <w:r w:rsidRPr="00421D84">
        <w:rPr>
          <w:rFonts w:ascii="Calibri" w:hAnsi="Calibri"/>
          <w:b/>
          <w:smallCaps/>
          <w:spacing w:val="-2"/>
        </w:rPr>
        <w:t xml:space="preserve">WMWA Website </w:t>
      </w:r>
    </w:p>
    <w:p w14:paraId="7E99EB20" w14:textId="77777777" w:rsidR="009F6FB3" w:rsidRDefault="00421D84" w:rsidP="009F6FB3">
      <w:pPr>
        <w:spacing w:before="0"/>
        <w:rPr>
          <w:rFonts w:ascii="Calibri" w:hAnsi="Calibri"/>
          <w:spacing w:val="-2"/>
          <w:sz w:val="22"/>
          <w:szCs w:val="22"/>
        </w:rPr>
      </w:pPr>
      <w:r w:rsidRPr="00421D84">
        <w:rPr>
          <w:rFonts w:ascii="Calibri" w:hAnsi="Calibri"/>
          <w:spacing w:val="-2"/>
          <w:sz w:val="22"/>
          <w:szCs w:val="22"/>
        </w:rPr>
        <w:t>The</w:t>
      </w:r>
      <w:r w:rsidR="007731D3">
        <w:rPr>
          <w:rFonts w:ascii="Calibri" w:hAnsi="Calibri"/>
          <w:spacing w:val="-2"/>
          <w:sz w:val="22"/>
          <w:szCs w:val="22"/>
        </w:rPr>
        <w:t xml:space="preserve"> WMWA</w:t>
      </w:r>
      <w:r w:rsidRPr="00421D84">
        <w:rPr>
          <w:rFonts w:ascii="Calibri" w:hAnsi="Calibri"/>
          <w:spacing w:val="-2"/>
          <w:sz w:val="22"/>
          <w:szCs w:val="22"/>
        </w:rPr>
        <w:t xml:space="preserve"> website </w:t>
      </w:r>
      <w:hyperlink r:id="rId10" w:history="1">
        <w:r w:rsidR="007731D3" w:rsidRPr="00421D84">
          <w:rPr>
            <w:rStyle w:val="Hyperlink"/>
            <w:rFonts w:ascii="Calibri" w:hAnsi="Calibri"/>
            <w:spacing w:val="-2"/>
            <w:sz w:val="22"/>
            <w:szCs w:val="22"/>
          </w:rPr>
          <w:t>www.westmetrowateralliance.org</w:t>
        </w:r>
      </w:hyperlink>
      <w:r w:rsidR="007731D3">
        <w:rPr>
          <w:rStyle w:val="Hyperlink"/>
          <w:rFonts w:ascii="Calibri" w:hAnsi="Calibri"/>
          <w:spacing w:val="-2"/>
          <w:sz w:val="22"/>
          <w:szCs w:val="22"/>
        </w:rPr>
        <w:t xml:space="preserve"> </w:t>
      </w:r>
      <w:r w:rsidRPr="00421D84">
        <w:rPr>
          <w:rFonts w:ascii="Calibri" w:hAnsi="Calibri"/>
          <w:spacing w:val="-2"/>
          <w:sz w:val="22"/>
          <w:szCs w:val="22"/>
        </w:rPr>
        <w:t xml:space="preserve">serves as a repository for documents and information for access by member cities and citizens, lists local events WMWA is participating in and/or otherwise promoting, stores Watershed PREP information for schools, and collects information for the </w:t>
      </w:r>
      <w:r w:rsidRPr="00D51201">
        <w:rPr>
          <w:rFonts w:ascii="Calibri" w:hAnsi="Calibri"/>
          <w:i/>
          <w:spacing w:val="-2"/>
          <w:sz w:val="22"/>
          <w:szCs w:val="22"/>
        </w:rPr>
        <w:t>Pledge to Plant</w:t>
      </w:r>
      <w:r w:rsidRPr="00421D84">
        <w:rPr>
          <w:rFonts w:ascii="Calibri" w:hAnsi="Calibri"/>
          <w:spacing w:val="-2"/>
          <w:sz w:val="22"/>
          <w:szCs w:val="22"/>
        </w:rPr>
        <w:t xml:space="preserve"> campaign</w:t>
      </w:r>
      <w:r w:rsidR="009F6FB3">
        <w:rPr>
          <w:rFonts w:ascii="Calibri" w:hAnsi="Calibri"/>
          <w:spacing w:val="-2"/>
          <w:sz w:val="22"/>
          <w:szCs w:val="22"/>
        </w:rPr>
        <w:t xml:space="preserve"> and newsletter subscriptions</w:t>
      </w:r>
      <w:r w:rsidRPr="00421D84">
        <w:rPr>
          <w:rFonts w:ascii="Calibri" w:hAnsi="Calibri"/>
          <w:spacing w:val="-2"/>
          <w:sz w:val="22"/>
          <w:szCs w:val="22"/>
        </w:rPr>
        <w:t xml:space="preserve">.  </w:t>
      </w:r>
    </w:p>
    <w:p w14:paraId="71DE2488" w14:textId="2BD907D2" w:rsidR="009F6FB3" w:rsidRPr="00421D84" w:rsidRDefault="009F6FB3" w:rsidP="00156478">
      <w:pPr>
        <w:spacing w:before="0" w:after="480"/>
        <w:rPr>
          <w:rFonts w:ascii="Calibri" w:hAnsi="Calibri"/>
          <w:spacing w:val="-2"/>
          <w:sz w:val="22"/>
          <w:szCs w:val="22"/>
        </w:rPr>
      </w:pPr>
      <w:r>
        <w:rPr>
          <w:rFonts w:ascii="Calibri" w:hAnsi="Calibri"/>
          <w:spacing w:val="-2"/>
          <w:sz w:val="22"/>
          <w:szCs w:val="22"/>
        </w:rPr>
        <w:t xml:space="preserve">The website </w:t>
      </w:r>
      <w:r w:rsidR="009A3BCC">
        <w:rPr>
          <w:rFonts w:ascii="Calibri" w:hAnsi="Calibri"/>
          <w:spacing w:val="-2"/>
          <w:sz w:val="22"/>
          <w:szCs w:val="22"/>
        </w:rPr>
        <w:t xml:space="preserve">had </w:t>
      </w:r>
      <w:r w:rsidR="00E16220">
        <w:rPr>
          <w:rFonts w:ascii="Calibri" w:hAnsi="Calibri"/>
          <w:spacing w:val="-2"/>
          <w:sz w:val="22"/>
          <w:szCs w:val="22"/>
        </w:rPr>
        <w:t>689</w:t>
      </w:r>
      <w:r w:rsidR="009A3BCC">
        <w:rPr>
          <w:rFonts w:ascii="Calibri" w:hAnsi="Calibri"/>
          <w:spacing w:val="-2"/>
          <w:sz w:val="22"/>
          <w:szCs w:val="22"/>
        </w:rPr>
        <w:t xml:space="preserve"> unique visitors engaged in </w:t>
      </w:r>
      <w:r w:rsidR="00E16220">
        <w:rPr>
          <w:rFonts w:ascii="Calibri" w:hAnsi="Calibri"/>
          <w:spacing w:val="-2"/>
          <w:sz w:val="22"/>
          <w:szCs w:val="22"/>
        </w:rPr>
        <w:t>786</w:t>
      </w:r>
      <w:r w:rsidR="009A3BCC">
        <w:rPr>
          <w:rFonts w:ascii="Calibri" w:hAnsi="Calibri"/>
          <w:spacing w:val="-2"/>
          <w:sz w:val="22"/>
          <w:szCs w:val="22"/>
        </w:rPr>
        <w:t xml:space="preserve"> individual sessions with an average of </w:t>
      </w:r>
      <w:r w:rsidR="00311473">
        <w:rPr>
          <w:rFonts w:ascii="Calibri" w:hAnsi="Calibri"/>
          <w:spacing w:val="-2"/>
          <w:sz w:val="22"/>
          <w:szCs w:val="22"/>
        </w:rPr>
        <w:t>1.</w:t>
      </w:r>
      <w:r w:rsidR="00E16220">
        <w:rPr>
          <w:rFonts w:ascii="Calibri" w:hAnsi="Calibri"/>
          <w:spacing w:val="-2"/>
          <w:sz w:val="22"/>
          <w:szCs w:val="22"/>
        </w:rPr>
        <w:t>14</w:t>
      </w:r>
      <w:r w:rsidR="009A3BCC">
        <w:rPr>
          <w:rFonts w:ascii="Calibri" w:hAnsi="Calibri"/>
          <w:spacing w:val="-2"/>
          <w:sz w:val="22"/>
          <w:szCs w:val="22"/>
        </w:rPr>
        <w:t xml:space="preserve"> pages viewed per session for a total of </w:t>
      </w:r>
      <w:r w:rsidR="00E16220">
        <w:rPr>
          <w:rFonts w:ascii="Calibri" w:hAnsi="Calibri"/>
          <w:spacing w:val="-2"/>
          <w:sz w:val="22"/>
          <w:szCs w:val="22"/>
        </w:rPr>
        <w:t>1,092</w:t>
      </w:r>
      <w:r w:rsidR="009A3BCC">
        <w:rPr>
          <w:rFonts w:ascii="Calibri" w:hAnsi="Calibri"/>
          <w:spacing w:val="-2"/>
          <w:sz w:val="22"/>
          <w:szCs w:val="22"/>
        </w:rPr>
        <w:t xml:space="preserve"> page views on the website in 20</w:t>
      </w:r>
      <w:r w:rsidR="00E16220">
        <w:rPr>
          <w:rFonts w:ascii="Calibri" w:hAnsi="Calibri"/>
          <w:spacing w:val="-2"/>
          <w:sz w:val="22"/>
          <w:szCs w:val="22"/>
        </w:rPr>
        <w:t>21</w:t>
      </w:r>
      <w:r w:rsidR="009A3BCC">
        <w:rPr>
          <w:rFonts w:ascii="Calibri" w:hAnsi="Calibri"/>
          <w:spacing w:val="-2"/>
          <w:sz w:val="22"/>
          <w:szCs w:val="22"/>
        </w:rPr>
        <w:t xml:space="preserve">.  The website metrics can be found in </w:t>
      </w:r>
      <w:r w:rsidR="009A3BCC" w:rsidRPr="00202A8F">
        <w:rPr>
          <w:rFonts w:ascii="Calibri" w:hAnsi="Calibri"/>
          <w:spacing w:val="-2"/>
          <w:sz w:val="22"/>
          <w:szCs w:val="22"/>
        </w:rPr>
        <w:t>Appendix</w:t>
      </w:r>
      <w:r w:rsidR="000E2D03">
        <w:rPr>
          <w:rFonts w:ascii="Calibri" w:hAnsi="Calibri"/>
          <w:spacing w:val="-2"/>
          <w:sz w:val="22"/>
          <w:szCs w:val="22"/>
        </w:rPr>
        <w:t xml:space="preserve"> B</w:t>
      </w:r>
    </w:p>
    <w:p w14:paraId="722C639F" w14:textId="40EB157C" w:rsidR="00E34698" w:rsidRPr="004337BB" w:rsidRDefault="0009705E" w:rsidP="00E34698">
      <w:pPr>
        <w:spacing w:before="0"/>
        <w:rPr>
          <w:rFonts w:ascii="Calibri" w:hAnsi="Calibri"/>
          <w:smallCaps/>
          <w:spacing w:val="-2"/>
        </w:rPr>
      </w:pPr>
      <w:r>
        <w:rPr>
          <w:rFonts w:ascii="Calibri" w:hAnsi="Calibri"/>
          <w:b/>
          <w:smallCaps/>
          <w:spacing w:val="-2"/>
        </w:rPr>
        <w:t>2021</w:t>
      </w:r>
      <w:r w:rsidR="00E34698" w:rsidRPr="004337BB">
        <w:rPr>
          <w:rFonts w:ascii="Calibri" w:hAnsi="Calibri"/>
          <w:b/>
          <w:smallCaps/>
          <w:spacing w:val="-2"/>
        </w:rPr>
        <w:t xml:space="preserve"> Marketing </w:t>
      </w:r>
      <w:r w:rsidR="00E34698">
        <w:rPr>
          <w:rFonts w:ascii="Calibri" w:hAnsi="Calibri"/>
          <w:b/>
          <w:smallCaps/>
          <w:spacing w:val="-2"/>
        </w:rPr>
        <w:t>Activity</w:t>
      </w:r>
      <w:r w:rsidR="00E34698" w:rsidRPr="004337BB">
        <w:rPr>
          <w:rFonts w:ascii="Calibri" w:hAnsi="Calibri"/>
          <w:smallCaps/>
          <w:spacing w:val="-2"/>
        </w:rPr>
        <w:t xml:space="preserve">  </w:t>
      </w:r>
    </w:p>
    <w:p w14:paraId="633F80BE" w14:textId="28384EFD" w:rsidR="00CD09A5" w:rsidRPr="0040467D" w:rsidRDefault="00890D04" w:rsidP="00CD09A5">
      <w:pPr>
        <w:spacing w:before="0" w:after="480"/>
        <w:rPr>
          <w:rFonts w:ascii="Calibri" w:hAnsi="Calibri"/>
          <w:spacing w:val="-2"/>
          <w:sz w:val="22"/>
          <w:szCs w:val="22"/>
        </w:rPr>
      </w:pPr>
      <w:r>
        <w:rPr>
          <w:rFonts w:ascii="Calibri" w:hAnsi="Calibri"/>
          <w:sz w:val="22"/>
          <w:szCs w:val="22"/>
        </w:rPr>
        <w:t xml:space="preserve">In </w:t>
      </w:r>
      <w:r w:rsidR="00CD09A5">
        <w:rPr>
          <w:rFonts w:ascii="Calibri" w:hAnsi="Calibri"/>
          <w:sz w:val="22"/>
          <w:szCs w:val="22"/>
        </w:rPr>
        <w:t>May 2016 WMWA create</w:t>
      </w:r>
      <w:r w:rsidR="00402CCC">
        <w:rPr>
          <w:rFonts w:ascii="Calibri" w:hAnsi="Calibri"/>
          <w:sz w:val="22"/>
          <w:szCs w:val="22"/>
        </w:rPr>
        <w:t>d</w:t>
      </w:r>
      <w:r w:rsidR="00CD09A5">
        <w:rPr>
          <w:rFonts w:ascii="Calibri" w:hAnsi="Calibri"/>
          <w:sz w:val="22"/>
          <w:szCs w:val="22"/>
        </w:rPr>
        <w:t xml:space="preserve"> a social media campaign for the Pledge to Plant campaign and WMWA in general on Facebook and Twitter.  </w:t>
      </w:r>
      <w:r w:rsidR="00CD09A5">
        <w:rPr>
          <w:rFonts w:ascii="Calibri" w:hAnsi="Calibri"/>
          <w:spacing w:val="-2"/>
          <w:sz w:val="22"/>
          <w:szCs w:val="22"/>
        </w:rPr>
        <w:t>As of December 31, 20</w:t>
      </w:r>
      <w:r w:rsidR="0009705E">
        <w:rPr>
          <w:rFonts w:ascii="Calibri" w:hAnsi="Calibri"/>
          <w:spacing w:val="-2"/>
          <w:sz w:val="22"/>
          <w:szCs w:val="22"/>
        </w:rPr>
        <w:t>20</w:t>
      </w:r>
      <w:r w:rsidR="00CD09A5">
        <w:rPr>
          <w:rFonts w:ascii="Calibri" w:hAnsi="Calibri"/>
          <w:spacing w:val="-2"/>
          <w:sz w:val="22"/>
          <w:szCs w:val="22"/>
        </w:rPr>
        <w:t xml:space="preserve">, the WMWA Twitter </w:t>
      </w:r>
      <w:r w:rsidR="0009705E">
        <w:rPr>
          <w:rFonts w:ascii="Calibri" w:hAnsi="Calibri"/>
          <w:spacing w:val="-2"/>
          <w:sz w:val="22"/>
          <w:szCs w:val="22"/>
        </w:rPr>
        <w:t>page had been discontinued</w:t>
      </w:r>
      <w:r w:rsidR="00D128AE">
        <w:rPr>
          <w:rFonts w:ascii="Calibri" w:hAnsi="Calibri"/>
          <w:spacing w:val="-2"/>
          <w:sz w:val="22"/>
          <w:szCs w:val="22"/>
        </w:rPr>
        <w:t xml:space="preserve">  </w:t>
      </w:r>
      <w:r w:rsidR="00331D58">
        <w:rPr>
          <w:rFonts w:ascii="Calibri" w:hAnsi="Calibri"/>
          <w:spacing w:val="-2"/>
          <w:sz w:val="22"/>
          <w:szCs w:val="22"/>
        </w:rPr>
        <w:t>As of December 31, 2021, t</w:t>
      </w:r>
      <w:r w:rsidR="009D2C49">
        <w:rPr>
          <w:rFonts w:ascii="Calibri" w:hAnsi="Calibri"/>
          <w:spacing w:val="-2"/>
          <w:sz w:val="22"/>
          <w:szCs w:val="22"/>
        </w:rPr>
        <w:t xml:space="preserve">he Facebook page had </w:t>
      </w:r>
      <w:r w:rsidR="00331D58">
        <w:rPr>
          <w:rFonts w:ascii="Calibri" w:hAnsi="Calibri"/>
          <w:spacing w:val="-2"/>
          <w:sz w:val="22"/>
          <w:szCs w:val="22"/>
        </w:rPr>
        <w:t>204 followers</w:t>
      </w:r>
      <w:r w:rsidR="009D2C49">
        <w:rPr>
          <w:rFonts w:ascii="Calibri" w:hAnsi="Calibri"/>
          <w:spacing w:val="-2"/>
          <w:sz w:val="22"/>
          <w:szCs w:val="22"/>
        </w:rPr>
        <w:t xml:space="preserve"> and </w:t>
      </w:r>
      <w:r w:rsidR="00331D58">
        <w:rPr>
          <w:rFonts w:ascii="Calibri" w:hAnsi="Calibri"/>
          <w:spacing w:val="-2"/>
          <w:sz w:val="22"/>
          <w:szCs w:val="22"/>
        </w:rPr>
        <w:t>258</w:t>
      </w:r>
      <w:r w:rsidR="009D2C49">
        <w:rPr>
          <w:rFonts w:ascii="Calibri" w:hAnsi="Calibri"/>
          <w:spacing w:val="-2"/>
          <w:sz w:val="22"/>
          <w:szCs w:val="22"/>
        </w:rPr>
        <w:t xml:space="preserve"> posts resulting in </w:t>
      </w:r>
      <w:r w:rsidR="00331D58">
        <w:rPr>
          <w:rFonts w:ascii="Calibri" w:hAnsi="Calibri"/>
          <w:spacing w:val="-2"/>
          <w:sz w:val="22"/>
          <w:szCs w:val="22"/>
        </w:rPr>
        <w:t>3,109</w:t>
      </w:r>
      <w:r w:rsidR="009D2C49">
        <w:rPr>
          <w:rFonts w:ascii="Calibri" w:hAnsi="Calibri"/>
          <w:spacing w:val="-2"/>
          <w:sz w:val="22"/>
          <w:szCs w:val="22"/>
        </w:rPr>
        <w:t xml:space="preserve"> engagements</w:t>
      </w:r>
      <w:r w:rsidR="00331D58">
        <w:rPr>
          <w:rFonts w:ascii="Calibri" w:hAnsi="Calibri"/>
          <w:spacing w:val="-2"/>
          <w:sz w:val="22"/>
          <w:szCs w:val="22"/>
        </w:rPr>
        <w:t xml:space="preserve"> and 287 shares</w:t>
      </w:r>
      <w:r w:rsidR="009D2C49">
        <w:rPr>
          <w:rFonts w:ascii="Calibri" w:hAnsi="Calibri"/>
          <w:spacing w:val="-2"/>
          <w:sz w:val="22"/>
          <w:szCs w:val="22"/>
        </w:rPr>
        <w:t>.</w:t>
      </w:r>
    </w:p>
    <w:p w14:paraId="6CF9D473" w14:textId="77777777" w:rsidR="0074435F" w:rsidRPr="00EE4B3E" w:rsidRDefault="0074435F" w:rsidP="00890D04">
      <w:pPr>
        <w:spacing w:before="0" w:after="240"/>
        <w:rPr>
          <w:rFonts w:ascii="Calibri" w:hAnsi="Calibri"/>
          <w:spacing w:val="-2"/>
          <w:sz w:val="22"/>
          <w:szCs w:val="22"/>
          <w:highlight w:val="yellow"/>
        </w:rPr>
      </w:pPr>
    </w:p>
    <w:p w14:paraId="475839B0" w14:textId="77777777" w:rsidR="00890D04" w:rsidRPr="00373386" w:rsidRDefault="00890D04" w:rsidP="00890D04">
      <w:pPr>
        <w:spacing w:before="0" w:after="0"/>
        <w:rPr>
          <w:rFonts w:ascii="Calibri" w:hAnsi="Calibri"/>
          <w:spacing w:val="-2"/>
          <w:sz w:val="22"/>
          <w:szCs w:val="22"/>
        </w:rPr>
      </w:pPr>
    </w:p>
    <w:p w14:paraId="1EA9DCCC" w14:textId="77777777" w:rsidR="00890D04" w:rsidRPr="00373386" w:rsidRDefault="00890D04" w:rsidP="00890D04">
      <w:pPr>
        <w:spacing w:before="0" w:after="0"/>
        <w:jc w:val="center"/>
        <w:rPr>
          <w:rFonts w:ascii="Calibri Light" w:hAnsi="Calibri Light"/>
          <w:i/>
          <w:spacing w:val="-2"/>
          <w:sz w:val="20"/>
          <w:szCs w:val="20"/>
        </w:rPr>
      </w:pPr>
      <w:r w:rsidRPr="00373386">
        <w:rPr>
          <w:rFonts w:ascii="Calibri Light" w:hAnsi="Calibri Light"/>
          <w:i/>
          <w:spacing w:val="-2"/>
          <w:sz w:val="20"/>
          <w:szCs w:val="20"/>
        </w:rPr>
        <w:t>To learn more about WMWA, contact:</w:t>
      </w:r>
    </w:p>
    <w:p w14:paraId="75883900" w14:textId="1FC38451" w:rsidR="00890D04" w:rsidRPr="00373386" w:rsidRDefault="00890D04" w:rsidP="00890D04">
      <w:pPr>
        <w:spacing w:before="0" w:after="0"/>
        <w:jc w:val="center"/>
        <w:rPr>
          <w:rFonts w:ascii="Calibri Light" w:hAnsi="Calibri Light"/>
          <w:i/>
          <w:spacing w:val="-2"/>
          <w:sz w:val="20"/>
          <w:szCs w:val="20"/>
        </w:rPr>
      </w:pPr>
      <w:r w:rsidRPr="00373386">
        <w:rPr>
          <w:rFonts w:ascii="Calibri Light" w:hAnsi="Calibri Light"/>
          <w:i/>
          <w:spacing w:val="-2"/>
          <w:sz w:val="20"/>
          <w:szCs w:val="20"/>
        </w:rPr>
        <w:t xml:space="preserve">Diane Spector, </w:t>
      </w:r>
      <w:r w:rsidR="00331D58">
        <w:rPr>
          <w:rFonts w:ascii="Calibri Light" w:hAnsi="Calibri Light"/>
          <w:i/>
          <w:spacing w:val="-2"/>
          <w:sz w:val="20"/>
          <w:szCs w:val="20"/>
        </w:rPr>
        <w:t>Stantec</w:t>
      </w:r>
      <w:r w:rsidRPr="00373386">
        <w:rPr>
          <w:rFonts w:ascii="Calibri Light" w:hAnsi="Calibri Light"/>
          <w:i/>
          <w:spacing w:val="-2"/>
          <w:sz w:val="20"/>
          <w:szCs w:val="20"/>
        </w:rPr>
        <w:t>, 763.</w:t>
      </w:r>
      <w:r w:rsidR="00F42E5D">
        <w:rPr>
          <w:rFonts w:ascii="Calibri Light" w:hAnsi="Calibri Light"/>
          <w:i/>
          <w:spacing w:val="-2"/>
          <w:sz w:val="20"/>
          <w:szCs w:val="20"/>
        </w:rPr>
        <w:t>252-6880</w:t>
      </w:r>
      <w:r w:rsidRPr="00373386">
        <w:rPr>
          <w:rFonts w:ascii="Calibri Light" w:hAnsi="Calibri Light"/>
          <w:i/>
          <w:spacing w:val="-2"/>
          <w:sz w:val="20"/>
          <w:szCs w:val="20"/>
        </w:rPr>
        <w:t>, d</w:t>
      </w:r>
      <w:r w:rsidR="00F42E5D">
        <w:rPr>
          <w:rFonts w:ascii="Calibri Light" w:hAnsi="Calibri Light"/>
          <w:i/>
          <w:spacing w:val="-2"/>
          <w:sz w:val="20"/>
          <w:szCs w:val="20"/>
        </w:rPr>
        <w:t>iane.</w:t>
      </w:r>
      <w:r w:rsidRPr="00373386">
        <w:rPr>
          <w:rFonts w:ascii="Calibri Light" w:hAnsi="Calibri Light"/>
          <w:i/>
          <w:spacing w:val="-2"/>
          <w:sz w:val="20"/>
          <w:szCs w:val="20"/>
        </w:rPr>
        <w:t>spector@</w:t>
      </w:r>
      <w:r w:rsidR="00331D58">
        <w:rPr>
          <w:rFonts w:ascii="Calibri Light" w:hAnsi="Calibri Light"/>
          <w:i/>
          <w:spacing w:val="-2"/>
          <w:sz w:val="20"/>
          <w:szCs w:val="20"/>
        </w:rPr>
        <w:t>stantec</w:t>
      </w:r>
      <w:r w:rsidRPr="00373386">
        <w:rPr>
          <w:rFonts w:ascii="Calibri Light" w:hAnsi="Calibri Light"/>
          <w:i/>
          <w:spacing w:val="-2"/>
          <w:sz w:val="20"/>
          <w:szCs w:val="20"/>
        </w:rPr>
        <w:t xml:space="preserve">.com </w:t>
      </w:r>
    </w:p>
    <w:p w14:paraId="05FFAC5D" w14:textId="77777777" w:rsidR="00890D04" w:rsidRDefault="00890D04" w:rsidP="00890D04">
      <w:pPr>
        <w:spacing w:before="0"/>
        <w:jc w:val="center"/>
        <w:rPr>
          <w:rFonts w:ascii="Calibri" w:hAnsi="Calibri"/>
          <w:b/>
          <w:smallCaps/>
          <w:spacing w:val="-2"/>
        </w:rPr>
      </w:pPr>
      <w:r w:rsidRPr="00373386">
        <w:rPr>
          <w:rFonts w:ascii="Calibri Light" w:hAnsi="Calibri Light"/>
          <w:i/>
          <w:spacing w:val="-2"/>
          <w:sz w:val="20"/>
          <w:szCs w:val="20"/>
        </w:rPr>
        <w:t>or Amy Juntunen, JASS, 763.553.1144, amy@jass.biz</w:t>
      </w:r>
    </w:p>
    <w:p w14:paraId="3C842CE6" w14:textId="77777777" w:rsidR="00890D04" w:rsidRDefault="00890D04" w:rsidP="00890D04">
      <w:pPr>
        <w:spacing w:before="0"/>
        <w:rPr>
          <w:rFonts w:ascii="Calibri" w:hAnsi="Calibri"/>
          <w:spacing w:val="-2"/>
          <w:sz w:val="22"/>
          <w:szCs w:val="22"/>
        </w:rPr>
      </w:pPr>
      <w:r>
        <w:rPr>
          <w:rFonts w:ascii="Calibri" w:hAnsi="Calibri"/>
          <w:spacing w:val="-2"/>
          <w:sz w:val="22"/>
          <w:szCs w:val="22"/>
        </w:rPr>
        <w:t xml:space="preserve"> </w:t>
      </w:r>
    </w:p>
    <w:p w14:paraId="35BB477A" w14:textId="77777777" w:rsidR="00F933F8" w:rsidRDefault="00F933F8" w:rsidP="00442827">
      <w:pPr>
        <w:spacing w:before="0" w:after="240"/>
        <w:jc w:val="center"/>
        <w:rPr>
          <w:rFonts w:ascii="Calibri" w:hAnsi="Calibri"/>
          <w:spacing w:val="-2"/>
          <w:sz w:val="22"/>
          <w:szCs w:val="22"/>
        </w:rPr>
        <w:sectPr w:rsidR="00F933F8" w:rsidSect="005F6F37">
          <w:headerReference w:type="even" r:id="rId11"/>
          <w:headerReference w:type="default" r:id="rId12"/>
          <w:footerReference w:type="even" r:id="rId13"/>
          <w:footerReference w:type="default" r:id="rId14"/>
          <w:headerReference w:type="first" r:id="rId15"/>
          <w:footerReference w:type="first" r:id="rId16"/>
          <w:pgSz w:w="12240" w:h="15840"/>
          <w:pgMar w:top="-1260" w:right="1152" w:bottom="810" w:left="1152" w:header="900" w:footer="518" w:gutter="0"/>
          <w:cols w:space="720"/>
          <w:titlePg/>
          <w:docGrid w:linePitch="360"/>
        </w:sectPr>
      </w:pPr>
    </w:p>
    <w:p w14:paraId="6CB1D794" w14:textId="77777777" w:rsidR="00DD677B" w:rsidRDefault="00DD677B" w:rsidP="00442827">
      <w:pPr>
        <w:spacing w:before="0" w:after="240"/>
        <w:jc w:val="center"/>
        <w:rPr>
          <w:rFonts w:ascii="Calibri" w:hAnsi="Calibri"/>
          <w:spacing w:val="-2"/>
          <w:sz w:val="22"/>
          <w:szCs w:val="22"/>
        </w:rPr>
      </w:pPr>
    </w:p>
    <w:p w14:paraId="7DA834CF" w14:textId="77777777" w:rsidR="00DD677B" w:rsidRDefault="00DD677B" w:rsidP="00C3330A">
      <w:pPr>
        <w:spacing w:before="0" w:after="240"/>
        <w:rPr>
          <w:rFonts w:ascii="Calibri" w:hAnsi="Calibri"/>
          <w:spacing w:val="-2"/>
          <w:sz w:val="22"/>
          <w:szCs w:val="22"/>
        </w:rPr>
      </w:pPr>
    </w:p>
    <w:p w14:paraId="38FEE6B4" w14:textId="77777777" w:rsidR="00DD677B" w:rsidRDefault="00DD677B" w:rsidP="00C3330A">
      <w:pPr>
        <w:spacing w:before="0" w:after="240"/>
        <w:rPr>
          <w:rFonts w:ascii="Calibri" w:hAnsi="Calibri"/>
          <w:spacing w:val="-2"/>
          <w:sz w:val="22"/>
          <w:szCs w:val="22"/>
        </w:rPr>
      </w:pPr>
    </w:p>
    <w:p w14:paraId="25E56AD3" w14:textId="77777777" w:rsidR="00DD677B" w:rsidRDefault="00DD677B" w:rsidP="00C3330A">
      <w:pPr>
        <w:spacing w:before="0" w:after="240"/>
        <w:rPr>
          <w:rFonts w:ascii="Calibri" w:hAnsi="Calibri"/>
          <w:spacing w:val="-2"/>
          <w:sz w:val="22"/>
          <w:szCs w:val="22"/>
        </w:rPr>
      </w:pPr>
    </w:p>
    <w:p w14:paraId="6D3FD58D" w14:textId="77777777" w:rsidR="00DD677B" w:rsidRDefault="00DD677B" w:rsidP="00C3330A">
      <w:pPr>
        <w:spacing w:before="0" w:after="240"/>
        <w:rPr>
          <w:rFonts w:ascii="Calibri" w:hAnsi="Calibri"/>
          <w:spacing w:val="-2"/>
          <w:sz w:val="22"/>
          <w:szCs w:val="22"/>
        </w:rPr>
      </w:pPr>
    </w:p>
    <w:p w14:paraId="44F06534" w14:textId="77777777" w:rsidR="00DD677B" w:rsidRDefault="00DD677B" w:rsidP="00C3330A">
      <w:pPr>
        <w:spacing w:before="0" w:after="240"/>
        <w:rPr>
          <w:rFonts w:ascii="Calibri" w:hAnsi="Calibri"/>
          <w:spacing w:val="-2"/>
          <w:sz w:val="22"/>
          <w:szCs w:val="22"/>
        </w:rPr>
      </w:pPr>
    </w:p>
    <w:p w14:paraId="556753C8" w14:textId="77777777" w:rsidR="00DD677B" w:rsidRDefault="00DD677B" w:rsidP="00C3330A">
      <w:pPr>
        <w:spacing w:before="0" w:after="240"/>
        <w:rPr>
          <w:rFonts w:ascii="Calibri" w:hAnsi="Calibri"/>
          <w:spacing w:val="-2"/>
          <w:sz w:val="22"/>
          <w:szCs w:val="22"/>
        </w:rPr>
      </w:pPr>
    </w:p>
    <w:p w14:paraId="7805FBF7" w14:textId="77777777" w:rsidR="00DD677B" w:rsidRDefault="00DD677B" w:rsidP="00C3330A">
      <w:pPr>
        <w:spacing w:before="0" w:after="240"/>
        <w:rPr>
          <w:rFonts w:ascii="Calibri" w:hAnsi="Calibri"/>
          <w:spacing w:val="-2"/>
          <w:sz w:val="22"/>
          <w:szCs w:val="22"/>
        </w:rPr>
      </w:pPr>
    </w:p>
    <w:p w14:paraId="18A02A8B" w14:textId="77777777" w:rsidR="00DD677B" w:rsidRDefault="00DD677B" w:rsidP="00C3330A">
      <w:pPr>
        <w:spacing w:before="0" w:after="240"/>
        <w:rPr>
          <w:rFonts w:ascii="Calibri" w:hAnsi="Calibri"/>
          <w:spacing w:val="-2"/>
          <w:sz w:val="22"/>
          <w:szCs w:val="22"/>
        </w:rPr>
      </w:pPr>
    </w:p>
    <w:p w14:paraId="538CDB0E" w14:textId="77777777" w:rsidR="00DD677B" w:rsidRDefault="00DD677B" w:rsidP="00C3330A">
      <w:pPr>
        <w:spacing w:before="0" w:after="240"/>
        <w:rPr>
          <w:rFonts w:ascii="Calibri" w:hAnsi="Calibri"/>
          <w:spacing w:val="-2"/>
          <w:sz w:val="22"/>
          <w:szCs w:val="22"/>
        </w:rPr>
      </w:pPr>
    </w:p>
    <w:p w14:paraId="5DBC89A4" w14:textId="77777777" w:rsidR="00DD677B" w:rsidRDefault="00DD677B" w:rsidP="00C3330A">
      <w:pPr>
        <w:spacing w:before="0" w:after="240"/>
        <w:rPr>
          <w:rFonts w:ascii="Calibri" w:hAnsi="Calibri"/>
          <w:spacing w:val="-2"/>
          <w:sz w:val="22"/>
          <w:szCs w:val="22"/>
        </w:rPr>
      </w:pPr>
    </w:p>
    <w:p w14:paraId="24F94573" w14:textId="77777777" w:rsidR="00DD677B" w:rsidRDefault="00DD677B" w:rsidP="00C3330A">
      <w:pPr>
        <w:spacing w:before="0" w:after="240"/>
        <w:rPr>
          <w:rFonts w:ascii="Calibri" w:hAnsi="Calibri"/>
          <w:spacing w:val="-2"/>
          <w:sz w:val="22"/>
          <w:szCs w:val="22"/>
        </w:rPr>
      </w:pPr>
    </w:p>
    <w:p w14:paraId="09EA23B3" w14:textId="77777777" w:rsidR="00DD677B" w:rsidRDefault="00DD677B" w:rsidP="00C3330A">
      <w:pPr>
        <w:spacing w:before="0" w:after="240"/>
        <w:rPr>
          <w:rFonts w:ascii="Calibri" w:hAnsi="Calibri"/>
          <w:spacing w:val="-2"/>
          <w:sz w:val="22"/>
          <w:szCs w:val="22"/>
        </w:rPr>
      </w:pPr>
    </w:p>
    <w:p w14:paraId="7668321C" w14:textId="77777777" w:rsidR="00EF12EF" w:rsidRPr="007B70E1" w:rsidRDefault="00DD677B" w:rsidP="00DD677B">
      <w:pPr>
        <w:spacing w:before="0" w:after="240"/>
        <w:jc w:val="center"/>
        <w:rPr>
          <w:rFonts w:ascii="Calibri" w:hAnsi="Calibri"/>
          <w:b/>
          <w:smallCaps/>
          <w:spacing w:val="-2"/>
          <w:sz w:val="56"/>
          <w:szCs w:val="56"/>
        </w:rPr>
      </w:pPr>
      <w:r w:rsidRPr="007B70E1">
        <w:rPr>
          <w:rFonts w:ascii="Calibri" w:hAnsi="Calibri"/>
          <w:b/>
          <w:smallCaps/>
          <w:spacing w:val="-2"/>
          <w:sz w:val="56"/>
          <w:szCs w:val="56"/>
        </w:rPr>
        <w:t>Appendi</w:t>
      </w:r>
      <w:r w:rsidR="0025669C" w:rsidRPr="007B70E1">
        <w:rPr>
          <w:rFonts w:ascii="Calibri" w:hAnsi="Calibri"/>
          <w:b/>
          <w:smallCaps/>
          <w:spacing w:val="-2"/>
          <w:sz w:val="56"/>
          <w:szCs w:val="56"/>
        </w:rPr>
        <w:t>x</w:t>
      </w:r>
    </w:p>
    <w:p w14:paraId="16576332" w14:textId="77777777" w:rsidR="00F57D4D" w:rsidRDefault="00F57D4D" w:rsidP="00F57D4D">
      <w:pPr>
        <w:pStyle w:val="Caption"/>
        <w:rPr>
          <w:b w:val="0"/>
          <w:smallCaps/>
          <w:spacing w:val="-2"/>
          <w:sz w:val="28"/>
          <w:szCs w:val="28"/>
        </w:rPr>
      </w:pPr>
      <w:r>
        <w:rPr>
          <w:b w:val="0"/>
          <w:smallCaps/>
          <w:spacing w:val="-2"/>
          <w:sz w:val="28"/>
          <w:szCs w:val="28"/>
        </w:rPr>
        <w:br w:type="page"/>
      </w:r>
      <w:r>
        <w:rPr>
          <w:b w:val="0"/>
          <w:smallCaps/>
          <w:spacing w:val="-2"/>
          <w:sz w:val="28"/>
          <w:szCs w:val="28"/>
        </w:rPr>
        <w:lastRenderedPageBreak/>
        <w:t xml:space="preserve">Appendix A – Watershed PREP / Educator Activity  </w:t>
      </w:r>
    </w:p>
    <w:p w14:paraId="318534EE" w14:textId="77777777" w:rsidR="00F57D4D" w:rsidRDefault="00F57D4D" w:rsidP="00F57D4D">
      <w:pPr>
        <w:tabs>
          <w:tab w:val="decimal" w:pos="567"/>
        </w:tabs>
        <w:jc w:val="left"/>
        <w:rPr>
          <w:b/>
          <w:szCs w:val="22"/>
        </w:rPr>
      </w:pPr>
    </w:p>
    <w:p w14:paraId="3FF6D0C9" w14:textId="21CA6BD4" w:rsidR="00F57D4D" w:rsidRPr="00552223" w:rsidRDefault="00F57D4D" w:rsidP="00F57D4D">
      <w:pPr>
        <w:pStyle w:val="Caption"/>
        <w:rPr>
          <w:noProof/>
          <w:sz w:val="22"/>
          <w:szCs w:val="22"/>
        </w:rPr>
      </w:pPr>
      <w:r w:rsidRPr="00552223">
        <w:rPr>
          <w:sz w:val="22"/>
          <w:szCs w:val="22"/>
        </w:rPr>
        <w:t xml:space="preserve">Table </w:t>
      </w:r>
      <w:r w:rsidR="00AF71D1">
        <w:rPr>
          <w:sz w:val="22"/>
          <w:szCs w:val="22"/>
        </w:rPr>
        <w:t>1</w:t>
      </w:r>
      <w:r w:rsidRPr="00552223">
        <w:rPr>
          <w:sz w:val="22"/>
          <w:szCs w:val="22"/>
        </w:rPr>
        <w:t>. 20</w:t>
      </w:r>
      <w:r w:rsidR="00AF71D1">
        <w:rPr>
          <w:sz w:val="22"/>
          <w:szCs w:val="22"/>
        </w:rPr>
        <w:t xml:space="preserve">21 </w:t>
      </w:r>
      <w:r w:rsidRPr="00552223">
        <w:rPr>
          <w:sz w:val="22"/>
          <w:szCs w:val="22"/>
        </w:rPr>
        <w:t xml:space="preserve">schools and students </w:t>
      </w:r>
      <w:r w:rsidRPr="00552223">
        <w:rPr>
          <w:noProof/>
          <w:sz w:val="22"/>
          <w:szCs w:val="22"/>
        </w:rPr>
        <w:t>participating in Lesson 1: What is a Watershed?</w:t>
      </w:r>
    </w:p>
    <w:tbl>
      <w:tblPr>
        <w:tblW w:w="10345" w:type="dxa"/>
        <w:tblInd w:w="-252" w:type="dxa"/>
        <w:tblLook w:val="04A0" w:firstRow="1" w:lastRow="0" w:firstColumn="1" w:lastColumn="0" w:noHBand="0" w:noVBand="1"/>
      </w:tblPr>
      <w:tblGrid>
        <w:gridCol w:w="419"/>
        <w:gridCol w:w="1055"/>
        <w:gridCol w:w="2741"/>
        <w:gridCol w:w="1600"/>
        <w:gridCol w:w="1530"/>
        <w:gridCol w:w="1238"/>
        <w:gridCol w:w="810"/>
        <w:gridCol w:w="952"/>
      </w:tblGrid>
      <w:tr w:rsidR="00B26D57" w:rsidRPr="00D71C90" w14:paraId="051B27A1" w14:textId="77777777" w:rsidTr="00B26D57">
        <w:trPr>
          <w:trHeight w:hRule="exact" w:val="289"/>
        </w:trPr>
        <w:tc>
          <w:tcPr>
            <w:tcW w:w="419" w:type="dxa"/>
            <w:shd w:val="clear" w:color="auto" w:fill="auto"/>
            <w:noWrap/>
            <w:vAlign w:val="bottom"/>
            <w:hideMark/>
          </w:tcPr>
          <w:p w14:paraId="7AB484A9" w14:textId="77777777" w:rsidR="00B26D57" w:rsidRPr="00297598" w:rsidRDefault="00B26D57" w:rsidP="00970FC4">
            <w:pPr>
              <w:spacing w:before="0" w:after="0"/>
              <w:ind w:left="-108" w:firstLine="108"/>
              <w:jc w:val="right"/>
              <w:rPr>
                <w:rFonts w:ascii="Calibri" w:hAnsi="Calibri"/>
                <w:color w:val="000000"/>
                <w:sz w:val="20"/>
                <w:szCs w:val="20"/>
              </w:rPr>
            </w:pPr>
            <w:bookmarkStart w:id="0" w:name="RANGE!A1:K67"/>
            <w:bookmarkEnd w:id="0"/>
          </w:p>
        </w:tc>
        <w:tc>
          <w:tcPr>
            <w:tcW w:w="1055" w:type="dxa"/>
            <w:tcBorders>
              <w:bottom w:val="single" w:sz="4" w:space="0" w:color="auto"/>
            </w:tcBorders>
            <w:shd w:val="clear" w:color="auto" w:fill="auto"/>
            <w:noWrap/>
            <w:vAlign w:val="bottom"/>
            <w:hideMark/>
          </w:tcPr>
          <w:p w14:paraId="7A5238D5" w14:textId="77777777" w:rsidR="00B26D57" w:rsidRPr="00297598" w:rsidRDefault="00B26D57" w:rsidP="00970FC4">
            <w:pPr>
              <w:spacing w:before="0" w:after="0"/>
              <w:ind w:left="-108" w:firstLine="108"/>
              <w:jc w:val="center"/>
              <w:rPr>
                <w:rFonts w:ascii="Calibri" w:hAnsi="Calibri"/>
                <w:b/>
                <w:bCs/>
                <w:color w:val="000000"/>
                <w:sz w:val="20"/>
                <w:szCs w:val="20"/>
              </w:rPr>
            </w:pPr>
            <w:r w:rsidRPr="00297598">
              <w:rPr>
                <w:rFonts w:ascii="Calibri" w:hAnsi="Calibri"/>
                <w:b/>
                <w:bCs/>
                <w:color w:val="000000"/>
                <w:sz w:val="20"/>
                <w:szCs w:val="20"/>
              </w:rPr>
              <w:t>Date</w:t>
            </w:r>
          </w:p>
        </w:tc>
        <w:tc>
          <w:tcPr>
            <w:tcW w:w="2741" w:type="dxa"/>
            <w:tcBorders>
              <w:bottom w:val="single" w:sz="4" w:space="0" w:color="auto"/>
            </w:tcBorders>
            <w:shd w:val="clear" w:color="auto" w:fill="auto"/>
            <w:noWrap/>
            <w:vAlign w:val="bottom"/>
            <w:hideMark/>
          </w:tcPr>
          <w:p w14:paraId="3F5B43E2" w14:textId="77777777" w:rsidR="00B26D57" w:rsidRPr="00297598" w:rsidRDefault="00B26D57" w:rsidP="00970FC4">
            <w:pPr>
              <w:spacing w:before="0" w:after="0"/>
              <w:ind w:left="-108" w:firstLine="108"/>
              <w:rPr>
                <w:rFonts w:ascii="Calibri" w:hAnsi="Calibri"/>
                <w:b/>
                <w:bCs/>
                <w:color w:val="000000"/>
                <w:sz w:val="20"/>
                <w:szCs w:val="20"/>
              </w:rPr>
            </w:pPr>
            <w:r w:rsidRPr="00297598">
              <w:rPr>
                <w:rFonts w:ascii="Calibri" w:hAnsi="Calibri"/>
                <w:b/>
                <w:bCs/>
                <w:color w:val="000000"/>
                <w:sz w:val="20"/>
                <w:szCs w:val="20"/>
              </w:rPr>
              <w:t>School</w:t>
            </w:r>
          </w:p>
        </w:tc>
        <w:tc>
          <w:tcPr>
            <w:tcW w:w="1600" w:type="dxa"/>
            <w:tcBorders>
              <w:bottom w:val="single" w:sz="4" w:space="0" w:color="auto"/>
            </w:tcBorders>
            <w:shd w:val="clear" w:color="auto" w:fill="auto"/>
            <w:noWrap/>
            <w:vAlign w:val="bottom"/>
            <w:hideMark/>
          </w:tcPr>
          <w:p w14:paraId="2B47FC5C" w14:textId="77777777" w:rsidR="00B26D57" w:rsidRPr="00297598" w:rsidRDefault="00B26D57" w:rsidP="00970FC4">
            <w:pPr>
              <w:spacing w:before="0" w:after="0"/>
              <w:ind w:left="-108" w:firstLine="108"/>
              <w:jc w:val="center"/>
              <w:rPr>
                <w:rFonts w:ascii="Calibri" w:hAnsi="Calibri"/>
                <w:b/>
                <w:bCs/>
                <w:color w:val="000000"/>
                <w:sz w:val="20"/>
                <w:szCs w:val="20"/>
              </w:rPr>
            </w:pPr>
            <w:r w:rsidRPr="00297598">
              <w:rPr>
                <w:rFonts w:ascii="Calibri" w:hAnsi="Calibri"/>
                <w:b/>
                <w:bCs/>
                <w:color w:val="000000"/>
                <w:sz w:val="20"/>
                <w:szCs w:val="20"/>
              </w:rPr>
              <w:t>School District</w:t>
            </w:r>
          </w:p>
        </w:tc>
        <w:tc>
          <w:tcPr>
            <w:tcW w:w="1530" w:type="dxa"/>
            <w:tcBorders>
              <w:bottom w:val="single" w:sz="4" w:space="0" w:color="auto"/>
            </w:tcBorders>
            <w:shd w:val="clear" w:color="auto" w:fill="auto"/>
            <w:noWrap/>
            <w:vAlign w:val="bottom"/>
            <w:hideMark/>
          </w:tcPr>
          <w:p w14:paraId="03A9254D" w14:textId="77777777" w:rsidR="00B26D57" w:rsidRPr="00297598" w:rsidRDefault="00B26D57" w:rsidP="00970FC4">
            <w:pPr>
              <w:spacing w:before="0" w:after="0"/>
              <w:ind w:left="-108" w:firstLine="108"/>
              <w:jc w:val="center"/>
              <w:rPr>
                <w:rFonts w:ascii="Calibri" w:hAnsi="Calibri"/>
                <w:b/>
                <w:bCs/>
                <w:color w:val="000000"/>
                <w:sz w:val="20"/>
                <w:szCs w:val="20"/>
              </w:rPr>
            </w:pPr>
            <w:r w:rsidRPr="00297598">
              <w:rPr>
                <w:rFonts w:ascii="Calibri" w:hAnsi="Calibri"/>
                <w:b/>
                <w:bCs/>
                <w:color w:val="000000"/>
                <w:sz w:val="20"/>
                <w:szCs w:val="20"/>
              </w:rPr>
              <w:t>City</w:t>
            </w:r>
          </w:p>
        </w:tc>
        <w:tc>
          <w:tcPr>
            <w:tcW w:w="1238" w:type="dxa"/>
            <w:tcBorders>
              <w:bottom w:val="single" w:sz="4" w:space="0" w:color="auto"/>
            </w:tcBorders>
            <w:shd w:val="clear" w:color="auto" w:fill="auto"/>
            <w:noWrap/>
            <w:vAlign w:val="bottom"/>
            <w:hideMark/>
          </w:tcPr>
          <w:p w14:paraId="0B08A037" w14:textId="77777777" w:rsidR="00B26D57" w:rsidRPr="00297598" w:rsidRDefault="00B26D57" w:rsidP="00970FC4">
            <w:pPr>
              <w:spacing w:before="0" w:after="0"/>
              <w:ind w:left="-108" w:firstLine="108"/>
              <w:jc w:val="center"/>
              <w:rPr>
                <w:rFonts w:ascii="Calibri" w:hAnsi="Calibri"/>
                <w:b/>
                <w:bCs/>
                <w:color w:val="000000"/>
                <w:sz w:val="20"/>
                <w:szCs w:val="20"/>
              </w:rPr>
            </w:pPr>
            <w:r w:rsidRPr="00297598">
              <w:rPr>
                <w:rFonts w:ascii="Calibri" w:hAnsi="Calibri"/>
                <w:b/>
                <w:bCs/>
                <w:color w:val="000000"/>
                <w:sz w:val="20"/>
                <w:szCs w:val="20"/>
              </w:rPr>
              <w:t>Watershed</w:t>
            </w:r>
          </w:p>
        </w:tc>
        <w:tc>
          <w:tcPr>
            <w:tcW w:w="810" w:type="dxa"/>
            <w:tcBorders>
              <w:bottom w:val="single" w:sz="4" w:space="0" w:color="auto"/>
            </w:tcBorders>
            <w:shd w:val="clear" w:color="auto" w:fill="auto"/>
            <w:noWrap/>
            <w:vAlign w:val="bottom"/>
            <w:hideMark/>
          </w:tcPr>
          <w:p w14:paraId="64F71C05" w14:textId="77777777" w:rsidR="00B26D57" w:rsidRPr="00297598" w:rsidRDefault="00B26D57" w:rsidP="00970FC4">
            <w:pPr>
              <w:spacing w:before="0" w:after="0"/>
              <w:ind w:left="-108" w:firstLine="108"/>
              <w:jc w:val="center"/>
              <w:rPr>
                <w:rFonts w:ascii="Calibri" w:hAnsi="Calibri"/>
                <w:b/>
                <w:bCs/>
                <w:color w:val="000000"/>
                <w:sz w:val="20"/>
                <w:szCs w:val="20"/>
              </w:rPr>
            </w:pPr>
            <w:r w:rsidRPr="00297598">
              <w:rPr>
                <w:rFonts w:ascii="Calibri" w:hAnsi="Calibri"/>
                <w:b/>
                <w:bCs/>
                <w:color w:val="000000"/>
                <w:sz w:val="20"/>
                <w:szCs w:val="20"/>
              </w:rPr>
              <w:t>Classes</w:t>
            </w:r>
          </w:p>
        </w:tc>
        <w:tc>
          <w:tcPr>
            <w:tcW w:w="952" w:type="dxa"/>
            <w:tcBorders>
              <w:bottom w:val="single" w:sz="4" w:space="0" w:color="auto"/>
            </w:tcBorders>
            <w:shd w:val="clear" w:color="auto" w:fill="auto"/>
            <w:noWrap/>
            <w:vAlign w:val="bottom"/>
            <w:hideMark/>
          </w:tcPr>
          <w:p w14:paraId="76FAD4F0" w14:textId="77777777" w:rsidR="00B26D57" w:rsidRPr="00297598" w:rsidRDefault="00B26D57" w:rsidP="00970FC4">
            <w:pPr>
              <w:spacing w:before="0" w:after="0"/>
              <w:ind w:left="-108" w:firstLine="108"/>
              <w:jc w:val="center"/>
              <w:rPr>
                <w:rFonts w:ascii="Calibri" w:hAnsi="Calibri"/>
                <w:b/>
                <w:bCs/>
                <w:color w:val="000000"/>
                <w:sz w:val="20"/>
                <w:szCs w:val="20"/>
              </w:rPr>
            </w:pPr>
            <w:r w:rsidRPr="00297598">
              <w:rPr>
                <w:rFonts w:ascii="Calibri" w:hAnsi="Calibri"/>
                <w:b/>
                <w:bCs/>
                <w:color w:val="000000"/>
                <w:sz w:val="20"/>
                <w:szCs w:val="20"/>
              </w:rPr>
              <w:t>Students</w:t>
            </w:r>
          </w:p>
        </w:tc>
      </w:tr>
      <w:tr w:rsidR="00AF71D1" w:rsidRPr="00D71C90" w14:paraId="7A37C6AD" w14:textId="77777777" w:rsidTr="00AF71D1">
        <w:trPr>
          <w:trHeight w:hRule="exact" w:val="288"/>
        </w:trPr>
        <w:tc>
          <w:tcPr>
            <w:tcW w:w="419" w:type="dxa"/>
            <w:tcBorders>
              <w:left w:val="nil"/>
              <w:bottom w:val="nil"/>
              <w:right w:val="single" w:sz="4" w:space="0" w:color="auto"/>
            </w:tcBorders>
            <w:shd w:val="clear" w:color="auto" w:fill="auto"/>
            <w:noWrap/>
            <w:vAlign w:val="center"/>
            <w:hideMark/>
          </w:tcPr>
          <w:p w14:paraId="7DCC00FC" w14:textId="77777777" w:rsidR="00AF71D1" w:rsidRPr="00297598" w:rsidRDefault="00AF71D1" w:rsidP="00AF71D1">
            <w:pPr>
              <w:spacing w:before="0" w:after="0"/>
              <w:ind w:left="-108" w:firstLine="108"/>
              <w:jc w:val="left"/>
              <w:rPr>
                <w:rFonts w:ascii="Calibri" w:hAnsi="Calibri"/>
                <w:color w:val="000000"/>
                <w:sz w:val="20"/>
                <w:szCs w:val="20"/>
              </w:rPr>
            </w:pPr>
            <w:r w:rsidRPr="00297598">
              <w:rPr>
                <w:rFonts w:ascii="Calibri" w:hAnsi="Calibri"/>
                <w:color w:val="000000"/>
                <w:sz w:val="20"/>
                <w:szCs w:val="20"/>
              </w:rPr>
              <w:t>1</w:t>
            </w:r>
          </w:p>
        </w:tc>
        <w:tc>
          <w:tcPr>
            <w:tcW w:w="1055" w:type="dxa"/>
            <w:tcBorders>
              <w:top w:val="single" w:sz="4" w:space="0" w:color="auto"/>
              <w:left w:val="nil"/>
              <w:bottom w:val="single" w:sz="4" w:space="0" w:color="auto"/>
              <w:right w:val="single" w:sz="4" w:space="0" w:color="auto"/>
            </w:tcBorders>
            <w:shd w:val="clear" w:color="auto" w:fill="auto"/>
            <w:noWrap/>
            <w:vAlign w:val="bottom"/>
          </w:tcPr>
          <w:p w14:paraId="164EB7EA" w14:textId="7BD310F0" w:rsidR="00AF71D1" w:rsidRPr="00AF71D1" w:rsidRDefault="00AF71D1" w:rsidP="00AF71D1">
            <w:pPr>
              <w:spacing w:before="0" w:after="0"/>
              <w:rPr>
                <w:rFonts w:ascii="Calibri" w:hAnsi="Calibri" w:cs="Calibri"/>
                <w:sz w:val="22"/>
                <w:szCs w:val="22"/>
              </w:rPr>
            </w:pPr>
            <w:r w:rsidRPr="00AF71D1">
              <w:rPr>
                <w:rFonts w:ascii="Calibri" w:hAnsi="Calibri" w:cs="Calibri"/>
                <w:sz w:val="22"/>
                <w:szCs w:val="22"/>
              </w:rPr>
              <w:t>10/26</w:t>
            </w:r>
          </w:p>
        </w:tc>
        <w:tc>
          <w:tcPr>
            <w:tcW w:w="2741" w:type="dxa"/>
            <w:tcBorders>
              <w:top w:val="single" w:sz="4" w:space="0" w:color="auto"/>
              <w:left w:val="nil"/>
              <w:bottom w:val="single" w:sz="4" w:space="0" w:color="auto"/>
              <w:right w:val="single" w:sz="4" w:space="0" w:color="auto"/>
            </w:tcBorders>
            <w:shd w:val="clear" w:color="000000" w:fill="FFFFFF"/>
            <w:noWrap/>
            <w:vAlign w:val="bottom"/>
          </w:tcPr>
          <w:p w14:paraId="64F242EE" w14:textId="6827F2E5" w:rsidR="00AF71D1" w:rsidRPr="00622037" w:rsidRDefault="00AF71D1" w:rsidP="00AF71D1">
            <w:pPr>
              <w:spacing w:before="0" w:after="0"/>
              <w:rPr>
                <w:color w:val="000000"/>
                <w:sz w:val="18"/>
                <w:szCs w:val="18"/>
              </w:rPr>
            </w:pPr>
            <w:r>
              <w:rPr>
                <w:rFonts w:ascii="Calibri" w:hAnsi="Calibri" w:cs="Calibri"/>
                <w:sz w:val="22"/>
                <w:szCs w:val="22"/>
              </w:rPr>
              <w:t>Rice Lake</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3CFE83C5" w14:textId="5F9E27C3" w:rsidR="00AF71D1" w:rsidRPr="00622037" w:rsidRDefault="00AF71D1" w:rsidP="00AF71D1">
            <w:pPr>
              <w:spacing w:before="0" w:after="0"/>
              <w:jc w:val="center"/>
              <w:rPr>
                <w:color w:val="000000"/>
                <w:sz w:val="18"/>
                <w:szCs w:val="18"/>
              </w:rPr>
            </w:pPr>
            <w:r>
              <w:rPr>
                <w:rFonts w:ascii="Calibri" w:hAnsi="Calibri" w:cs="Calibri"/>
                <w:color w:val="000000"/>
                <w:sz w:val="22"/>
                <w:szCs w:val="22"/>
              </w:rPr>
              <w:t>Osseo</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B11F835" w14:textId="5168453F" w:rsidR="00AF71D1" w:rsidRPr="00622037" w:rsidRDefault="00AF71D1" w:rsidP="00AF71D1">
            <w:pPr>
              <w:spacing w:before="0" w:after="0"/>
              <w:jc w:val="center"/>
              <w:rPr>
                <w:color w:val="000000"/>
                <w:sz w:val="18"/>
                <w:szCs w:val="18"/>
              </w:rPr>
            </w:pPr>
            <w:r>
              <w:rPr>
                <w:rFonts w:ascii="Calibri" w:hAnsi="Calibri" w:cs="Calibri"/>
                <w:color w:val="000000"/>
                <w:sz w:val="22"/>
                <w:szCs w:val="22"/>
              </w:rPr>
              <w:t>Maple Grove</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4B6BC259" w14:textId="283560D3" w:rsidR="00AF71D1" w:rsidRPr="00622037" w:rsidRDefault="00AF71D1" w:rsidP="00AF71D1">
            <w:pPr>
              <w:spacing w:before="0" w:after="0"/>
              <w:jc w:val="center"/>
              <w:rPr>
                <w:color w:val="000000"/>
                <w:sz w:val="18"/>
                <w:szCs w:val="18"/>
              </w:rPr>
            </w:pPr>
            <w:r>
              <w:rPr>
                <w:rFonts w:ascii="Calibri" w:hAnsi="Calibri" w:cs="Calibri"/>
                <w:color w:val="000000"/>
                <w:sz w:val="22"/>
                <w:szCs w:val="22"/>
              </w:rPr>
              <w:t>Elm</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00BB9E9" w14:textId="04B53375" w:rsidR="00AF71D1" w:rsidRPr="00622037" w:rsidRDefault="00AF71D1" w:rsidP="00AF71D1">
            <w:pPr>
              <w:spacing w:before="0" w:after="0"/>
              <w:jc w:val="center"/>
              <w:rPr>
                <w:color w:val="000000"/>
                <w:sz w:val="18"/>
                <w:szCs w:val="18"/>
              </w:rPr>
            </w:pPr>
            <w:r>
              <w:rPr>
                <w:color w:val="000000"/>
                <w:sz w:val="18"/>
                <w:szCs w:val="18"/>
              </w:rPr>
              <w:t>4</w:t>
            </w:r>
          </w:p>
        </w:tc>
        <w:tc>
          <w:tcPr>
            <w:tcW w:w="952" w:type="dxa"/>
            <w:tcBorders>
              <w:top w:val="single" w:sz="4" w:space="0" w:color="auto"/>
              <w:left w:val="nil"/>
              <w:bottom w:val="single" w:sz="4" w:space="0" w:color="auto"/>
              <w:right w:val="single" w:sz="4" w:space="0" w:color="auto"/>
            </w:tcBorders>
            <w:shd w:val="clear" w:color="auto" w:fill="auto"/>
            <w:noWrap/>
            <w:vAlign w:val="bottom"/>
          </w:tcPr>
          <w:p w14:paraId="5CE7D07F" w14:textId="276B1E0D" w:rsidR="00AF71D1" w:rsidRPr="00622037" w:rsidRDefault="00AF71D1" w:rsidP="00AF71D1">
            <w:pPr>
              <w:spacing w:before="0" w:after="0"/>
              <w:jc w:val="center"/>
              <w:rPr>
                <w:color w:val="000000"/>
                <w:sz w:val="18"/>
                <w:szCs w:val="18"/>
              </w:rPr>
            </w:pPr>
            <w:r>
              <w:rPr>
                <w:rFonts w:ascii="Calibri" w:hAnsi="Calibri" w:cs="Calibri"/>
                <w:color w:val="000000"/>
                <w:sz w:val="22"/>
                <w:szCs w:val="22"/>
              </w:rPr>
              <w:t>80</w:t>
            </w:r>
          </w:p>
        </w:tc>
      </w:tr>
      <w:tr w:rsidR="00B26D57" w:rsidRPr="00EA0820" w14:paraId="4D5211BC" w14:textId="77777777" w:rsidTr="00B26D57">
        <w:trPr>
          <w:trHeight w:val="144"/>
        </w:trPr>
        <w:tc>
          <w:tcPr>
            <w:tcW w:w="419" w:type="dxa"/>
            <w:tcBorders>
              <w:top w:val="nil"/>
              <w:left w:val="nil"/>
              <w:bottom w:val="nil"/>
              <w:right w:val="nil"/>
            </w:tcBorders>
            <w:shd w:val="clear" w:color="auto" w:fill="auto"/>
            <w:noWrap/>
            <w:vAlign w:val="bottom"/>
            <w:hideMark/>
          </w:tcPr>
          <w:p w14:paraId="1FC38E88" w14:textId="77777777" w:rsidR="00B26D57" w:rsidRPr="00297598" w:rsidRDefault="00B26D57" w:rsidP="00970FC4">
            <w:pPr>
              <w:ind w:left="-108" w:firstLine="108"/>
              <w:jc w:val="right"/>
              <w:rPr>
                <w:rFonts w:ascii="Calibri" w:hAnsi="Calibri"/>
                <w:color w:val="000000"/>
                <w:sz w:val="20"/>
                <w:szCs w:val="20"/>
              </w:rPr>
            </w:pPr>
          </w:p>
        </w:tc>
        <w:tc>
          <w:tcPr>
            <w:tcW w:w="1055" w:type="dxa"/>
            <w:tcBorders>
              <w:top w:val="nil"/>
              <w:left w:val="nil"/>
              <w:bottom w:val="nil"/>
              <w:right w:val="nil"/>
            </w:tcBorders>
            <w:shd w:val="clear" w:color="auto" w:fill="auto"/>
            <w:noWrap/>
            <w:vAlign w:val="bottom"/>
            <w:hideMark/>
          </w:tcPr>
          <w:p w14:paraId="2C3FC2EF" w14:textId="77777777" w:rsidR="00B26D57" w:rsidRPr="00297598" w:rsidRDefault="00B26D57" w:rsidP="00970FC4">
            <w:pPr>
              <w:ind w:left="-108" w:firstLine="108"/>
              <w:jc w:val="center"/>
              <w:rPr>
                <w:rFonts w:ascii="Calibri" w:hAnsi="Calibri"/>
                <w:color w:val="000000"/>
                <w:sz w:val="20"/>
                <w:szCs w:val="20"/>
              </w:rPr>
            </w:pPr>
          </w:p>
        </w:tc>
        <w:tc>
          <w:tcPr>
            <w:tcW w:w="2741" w:type="dxa"/>
            <w:tcBorders>
              <w:top w:val="nil"/>
              <w:left w:val="nil"/>
              <w:bottom w:val="nil"/>
              <w:right w:val="nil"/>
            </w:tcBorders>
            <w:shd w:val="clear" w:color="auto" w:fill="auto"/>
            <w:noWrap/>
            <w:vAlign w:val="bottom"/>
            <w:hideMark/>
          </w:tcPr>
          <w:p w14:paraId="25262843" w14:textId="77777777" w:rsidR="00B26D57" w:rsidRPr="00297598" w:rsidRDefault="00B26D57" w:rsidP="00970FC4">
            <w:pPr>
              <w:ind w:left="-108" w:firstLine="108"/>
              <w:rPr>
                <w:rFonts w:ascii="Calibri" w:hAnsi="Calibri"/>
                <w:color w:val="000000"/>
                <w:sz w:val="20"/>
                <w:szCs w:val="20"/>
              </w:rPr>
            </w:pPr>
          </w:p>
        </w:tc>
        <w:tc>
          <w:tcPr>
            <w:tcW w:w="1600" w:type="dxa"/>
            <w:tcBorders>
              <w:top w:val="nil"/>
              <w:left w:val="nil"/>
              <w:bottom w:val="nil"/>
              <w:right w:val="nil"/>
            </w:tcBorders>
            <w:shd w:val="clear" w:color="auto" w:fill="auto"/>
            <w:noWrap/>
            <w:vAlign w:val="bottom"/>
            <w:hideMark/>
          </w:tcPr>
          <w:p w14:paraId="43E35939" w14:textId="77777777" w:rsidR="00B26D57" w:rsidRPr="00297598" w:rsidRDefault="00B26D57" w:rsidP="00970FC4">
            <w:pPr>
              <w:ind w:left="-108" w:firstLine="108"/>
              <w:jc w:val="center"/>
              <w:rPr>
                <w:rFonts w:ascii="Calibri" w:hAnsi="Calibri"/>
                <w:color w:val="000000"/>
                <w:sz w:val="20"/>
                <w:szCs w:val="20"/>
              </w:rPr>
            </w:pPr>
          </w:p>
        </w:tc>
        <w:tc>
          <w:tcPr>
            <w:tcW w:w="1530" w:type="dxa"/>
            <w:tcBorders>
              <w:top w:val="nil"/>
              <w:left w:val="nil"/>
              <w:bottom w:val="nil"/>
              <w:right w:val="nil"/>
            </w:tcBorders>
            <w:shd w:val="clear" w:color="auto" w:fill="auto"/>
            <w:noWrap/>
            <w:vAlign w:val="bottom"/>
            <w:hideMark/>
          </w:tcPr>
          <w:p w14:paraId="03E2B31B" w14:textId="77777777" w:rsidR="00B26D57" w:rsidRPr="00297598" w:rsidRDefault="00B26D57" w:rsidP="00970FC4">
            <w:pPr>
              <w:ind w:left="-108" w:firstLine="108"/>
              <w:jc w:val="center"/>
              <w:rPr>
                <w:rFonts w:ascii="Calibri" w:hAnsi="Calibri"/>
                <w:color w:val="000000"/>
                <w:sz w:val="20"/>
                <w:szCs w:val="20"/>
              </w:rPr>
            </w:pPr>
          </w:p>
        </w:tc>
        <w:tc>
          <w:tcPr>
            <w:tcW w:w="1238" w:type="dxa"/>
            <w:tcBorders>
              <w:top w:val="nil"/>
              <w:left w:val="nil"/>
              <w:bottom w:val="nil"/>
              <w:right w:val="nil"/>
            </w:tcBorders>
            <w:shd w:val="clear" w:color="auto" w:fill="auto"/>
            <w:noWrap/>
            <w:vAlign w:val="bottom"/>
            <w:hideMark/>
          </w:tcPr>
          <w:p w14:paraId="2AFDCCA8" w14:textId="77777777" w:rsidR="00B26D57" w:rsidRPr="00297598" w:rsidRDefault="00B26D57" w:rsidP="00970FC4">
            <w:pPr>
              <w:ind w:left="-108" w:firstLine="108"/>
              <w:jc w:val="right"/>
              <w:rPr>
                <w:rFonts w:ascii="Calibri" w:hAnsi="Calibri"/>
                <w:b/>
                <w:bCs/>
                <w:color w:val="000000"/>
                <w:sz w:val="20"/>
                <w:szCs w:val="20"/>
              </w:rPr>
            </w:pPr>
            <w:r w:rsidRPr="00297598">
              <w:rPr>
                <w:rFonts w:ascii="Calibri" w:hAnsi="Calibri"/>
                <w:b/>
                <w:bCs/>
                <w:color w:val="000000"/>
                <w:sz w:val="20"/>
                <w:szCs w:val="20"/>
              </w:rPr>
              <w:t>Total:</w:t>
            </w:r>
          </w:p>
        </w:tc>
        <w:tc>
          <w:tcPr>
            <w:tcW w:w="810" w:type="dxa"/>
            <w:tcBorders>
              <w:top w:val="nil"/>
              <w:left w:val="nil"/>
              <w:bottom w:val="nil"/>
              <w:right w:val="nil"/>
            </w:tcBorders>
            <w:shd w:val="clear" w:color="auto" w:fill="auto"/>
            <w:noWrap/>
            <w:vAlign w:val="bottom"/>
            <w:hideMark/>
          </w:tcPr>
          <w:p w14:paraId="65A10532" w14:textId="7D03F4B5" w:rsidR="00B26D57" w:rsidRPr="00297598" w:rsidRDefault="00AF71D1" w:rsidP="00970FC4">
            <w:pPr>
              <w:ind w:left="-108" w:firstLine="108"/>
              <w:jc w:val="center"/>
              <w:rPr>
                <w:rFonts w:ascii="Calibri" w:hAnsi="Calibri"/>
                <w:b/>
                <w:bCs/>
                <w:color w:val="000000"/>
                <w:sz w:val="20"/>
                <w:szCs w:val="20"/>
              </w:rPr>
            </w:pPr>
            <w:r>
              <w:rPr>
                <w:rFonts w:ascii="Calibri" w:hAnsi="Calibri"/>
                <w:b/>
                <w:bCs/>
                <w:color w:val="000000"/>
                <w:sz w:val="20"/>
                <w:szCs w:val="20"/>
              </w:rPr>
              <w:t>4</w:t>
            </w:r>
          </w:p>
        </w:tc>
        <w:tc>
          <w:tcPr>
            <w:tcW w:w="952" w:type="dxa"/>
            <w:tcBorders>
              <w:top w:val="nil"/>
              <w:left w:val="nil"/>
              <w:bottom w:val="nil"/>
              <w:right w:val="nil"/>
            </w:tcBorders>
            <w:shd w:val="clear" w:color="auto" w:fill="auto"/>
            <w:noWrap/>
            <w:vAlign w:val="bottom"/>
            <w:hideMark/>
          </w:tcPr>
          <w:p w14:paraId="6D5149E5" w14:textId="55B8DA09" w:rsidR="00B26D57" w:rsidRPr="00297598" w:rsidRDefault="00AF71D1" w:rsidP="00106236">
            <w:pPr>
              <w:ind w:left="-108" w:firstLine="108"/>
              <w:jc w:val="center"/>
              <w:rPr>
                <w:rFonts w:ascii="Calibri" w:hAnsi="Calibri"/>
                <w:b/>
                <w:bCs/>
                <w:color w:val="000000"/>
                <w:sz w:val="20"/>
                <w:szCs w:val="20"/>
              </w:rPr>
            </w:pPr>
            <w:r>
              <w:rPr>
                <w:rFonts w:ascii="Calibri" w:hAnsi="Calibri"/>
                <w:b/>
                <w:bCs/>
                <w:color w:val="000000"/>
                <w:sz w:val="20"/>
                <w:szCs w:val="20"/>
              </w:rPr>
              <w:t>80</w:t>
            </w:r>
          </w:p>
        </w:tc>
      </w:tr>
    </w:tbl>
    <w:p w14:paraId="3C440464" w14:textId="77777777" w:rsidR="00B26D57" w:rsidRDefault="00B26D57" w:rsidP="000E2D03">
      <w:pPr>
        <w:pStyle w:val="Caption"/>
        <w:rPr>
          <w:b w:val="0"/>
          <w:smallCaps/>
          <w:spacing w:val="-2"/>
          <w:sz w:val="28"/>
          <w:szCs w:val="28"/>
        </w:rPr>
      </w:pPr>
    </w:p>
    <w:p w14:paraId="0E7686FB" w14:textId="03B20A39" w:rsidR="000E3A19" w:rsidRDefault="000E3A19" w:rsidP="000E3A19">
      <w:pPr>
        <w:spacing w:before="0" w:after="240"/>
        <w:rPr>
          <w:rFonts w:ascii="Calibri" w:hAnsi="Calibri"/>
          <w:spacing w:val="-2"/>
          <w:sz w:val="22"/>
          <w:szCs w:val="22"/>
        </w:rPr>
      </w:pPr>
      <w:r>
        <w:rPr>
          <w:rFonts w:ascii="Calibri" w:hAnsi="Calibri"/>
          <w:spacing w:val="-2"/>
          <w:sz w:val="22"/>
          <w:szCs w:val="22"/>
        </w:rPr>
        <w:t>Educators created a video of the presentation in 2020 for parents and teachers to use</w:t>
      </w:r>
      <w:r w:rsidR="00B06FD0">
        <w:rPr>
          <w:rFonts w:ascii="Calibri" w:hAnsi="Calibri"/>
          <w:spacing w:val="-2"/>
          <w:sz w:val="22"/>
          <w:szCs w:val="22"/>
        </w:rPr>
        <w:t xml:space="preserve"> in distance learning during COVID</w:t>
      </w:r>
      <w:r>
        <w:rPr>
          <w:rFonts w:ascii="Calibri" w:hAnsi="Calibri"/>
          <w:spacing w:val="-2"/>
          <w:sz w:val="22"/>
          <w:szCs w:val="22"/>
        </w:rPr>
        <w:t xml:space="preserve">.  The video can be found on YouTube at </w:t>
      </w:r>
      <w:hyperlink r:id="rId17" w:history="1">
        <w:r w:rsidRPr="00FD55D3">
          <w:rPr>
            <w:rStyle w:val="Hyperlink"/>
            <w:rFonts w:ascii="Calibri" w:hAnsi="Calibri"/>
            <w:spacing w:val="-2"/>
            <w:sz w:val="22"/>
            <w:szCs w:val="22"/>
          </w:rPr>
          <w:t>https://www.youtube.com/watch?v=bq4zKMfc-pQ&amp;t=763s</w:t>
        </w:r>
      </w:hyperlink>
      <w:r>
        <w:rPr>
          <w:rFonts w:ascii="Calibri" w:hAnsi="Calibri"/>
          <w:spacing w:val="-2"/>
          <w:sz w:val="22"/>
          <w:szCs w:val="22"/>
        </w:rPr>
        <w:t xml:space="preserve">.  The video had </w:t>
      </w:r>
      <w:r w:rsidR="00B06FD0">
        <w:rPr>
          <w:rFonts w:ascii="Calibri" w:hAnsi="Calibri"/>
          <w:spacing w:val="-2"/>
          <w:sz w:val="22"/>
          <w:szCs w:val="22"/>
        </w:rPr>
        <w:t>222</w:t>
      </w:r>
      <w:r>
        <w:rPr>
          <w:rFonts w:ascii="Calibri" w:hAnsi="Calibri"/>
          <w:spacing w:val="-2"/>
          <w:sz w:val="22"/>
          <w:szCs w:val="22"/>
        </w:rPr>
        <w:t xml:space="preserve"> views as of December 31, 2021</w:t>
      </w:r>
    </w:p>
    <w:p w14:paraId="6428DF67" w14:textId="6FC12373" w:rsidR="00B06FD0" w:rsidRPr="00E60288" w:rsidRDefault="00B06FD0" w:rsidP="000E3A19">
      <w:pPr>
        <w:spacing w:before="0" w:after="240"/>
        <w:rPr>
          <w:rFonts w:ascii="Calibri" w:hAnsi="Calibri"/>
          <w:spacing w:val="-2"/>
          <w:sz w:val="22"/>
          <w:szCs w:val="22"/>
        </w:rPr>
      </w:pPr>
    </w:p>
    <w:tbl>
      <w:tblPr>
        <w:tblW w:w="5900" w:type="dxa"/>
        <w:tblLook w:val="04A0" w:firstRow="1" w:lastRow="0" w:firstColumn="1" w:lastColumn="0" w:noHBand="0" w:noVBand="1"/>
      </w:tblPr>
      <w:tblGrid>
        <w:gridCol w:w="684"/>
        <w:gridCol w:w="1310"/>
        <w:gridCol w:w="1416"/>
        <w:gridCol w:w="1310"/>
        <w:gridCol w:w="1180"/>
      </w:tblGrid>
      <w:tr w:rsidR="00FC24EB" w:rsidRPr="00FC24EB" w14:paraId="5302521C" w14:textId="77777777" w:rsidTr="00FC24EB">
        <w:trPr>
          <w:trHeight w:val="420"/>
        </w:trPr>
        <w:tc>
          <w:tcPr>
            <w:tcW w:w="4720" w:type="dxa"/>
            <w:gridSpan w:val="4"/>
            <w:tcBorders>
              <w:top w:val="nil"/>
              <w:left w:val="nil"/>
              <w:bottom w:val="nil"/>
              <w:right w:val="nil"/>
            </w:tcBorders>
            <w:shd w:val="clear" w:color="auto" w:fill="auto"/>
            <w:noWrap/>
            <w:vAlign w:val="bottom"/>
            <w:hideMark/>
          </w:tcPr>
          <w:p w14:paraId="2DB7FB00" w14:textId="77777777" w:rsidR="00FC24EB" w:rsidRPr="00FC24EB" w:rsidRDefault="00FC24EB" w:rsidP="00FC24EB">
            <w:pPr>
              <w:spacing w:before="0" w:after="0"/>
              <w:jc w:val="left"/>
              <w:rPr>
                <w:rFonts w:ascii="Calibri" w:hAnsi="Calibri" w:cs="Calibri"/>
                <w:b/>
                <w:bCs/>
                <w:color w:val="000000"/>
                <w:sz w:val="32"/>
                <w:szCs w:val="32"/>
              </w:rPr>
            </w:pPr>
            <w:r w:rsidRPr="00FC24EB">
              <w:rPr>
                <w:rFonts w:ascii="Calibri" w:hAnsi="Calibri" w:cs="Calibri"/>
                <w:b/>
                <w:bCs/>
                <w:color w:val="000000"/>
                <w:sz w:val="32"/>
                <w:szCs w:val="32"/>
              </w:rPr>
              <w:t>Watershed PREP</w:t>
            </w:r>
          </w:p>
        </w:tc>
        <w:tc>
          <w:tcPr>
            <w:tcW w:w="1180" w:type="dxa"/>
            <w:tcBorders>
              <w:top w:val="nil"/>
              <w:left w:val="nil"/>
              <w:bottom w:val="nil"/>
              <w:right w:val="nil"/>
            </w:tcBorders>
            <w:shd w:val="clear" w:color="auto" w:fill="auto"/>
            <w:noWrap/>
            <w:vAlign w:val="bottom"/>
            <w:hideMark/>
          </w:tcPr>
          <w:p w14:paraId="0624F61C" w14:textId="77777777" w:rsidR="00FC24EB" w:rsidRPr="00FC24EB" w:rsidRDefault="00FC24EB" w:rsidP="00FC24EB">
            <w:pPr>
              <w:spacing w:before="0" w:after="0"/>
              <w:jc w:val="left"/>
              <w:rPr>
                <w:rFonts w:ascii="Calibri" w:hAnsi="Calibri" w:cs="Calibri"/>
                <w:b/>
                <w:bCs/>
                <w:color w:val="000000"/>
                <w:sz w:val="32"/>
                <w:szCs w:val="32"/>
              </w:rPr>
            </w:pPr>
          </w:p>
        </w:tc>
      </w:tr>
      <w:tr w:rsidR="00FC24EB" w:rsidRPr="00FC24EB" w14:paraId="087D0D1D" w14:textId="77777777" w:rsidTr="00FC24EB">
        <w:trPr>
          <w:trHeight w:val="300"/>
        </w:trPr>
        <w:tc>
          <w:tcPr>
            <w:tcW w:w="5900" w:type="dxa"/>
            <w:gridSpan w:val="5"/>
            <w:tcBorders>
              <w:top w:val="nil"/>
              <w:left w:val="nil"/>
              <w:bottom w:val="nil"/>
              <w:right w:val="nil"/>
            </w:tcBorders>
            <w:shd w:val="clear" w:color="auto" w:fill="auto"/>
            <w:noWrap/>
            <w:vAlign w:val="bottom"/>
            <w:hideMark/>
          </w:tcPr>
          <w:p w14:paraId="1B14D005"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Lesson 1: What is a Watershed and Why Do We Care?</w:t>
            </w:r>
          </w:p>
        </w:tc>
      </w:tr>
      <w:tr w:rsidR="00FC24EB" w:rsidRPr="00FC24EB" w14:paraId="160EEEA1" w14:textId="77777777" w:rsidTr="00FC24EB">
        <w:trPr>
          <w:trHeight w:val="300"/>
        </w:trPr>
        <w:tc>
          <w:tcPr>
            <w:tcW w:w="4720" w:type="dxa"/>
            <w:gridSpan w:val="4"/>
            <w:tcBorders>
              <w:top w:val="nil"/>
              <w:left w:val="nil"/>
              <w:bottom w:val="nil"/>
              <w:right w:val="nil"/>
            </w:tcBorders>
            <w:shd w:val="clear" w:color="auto" w:fill="auto"/>
            <w:noWrap/>
            <w:vAlign w:val="bottom"/>
            <w:hideMark/>
          </w:tcPr>
          <w:p w14:paraId="406CB4FA"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Lesson 2: Project WET, The Incredible Journey</w:t>
            </w:r>
          </w:p>
        </w:tc>
        <w:tc>
          <w:tcPr>
            <w:tcW w:w="1180" w:type="dxa"/>
            <w:tcBorders>
              <w:top w:val="nil"/>
              <w:left w:val="nil"/>
              <w:bottom w:val="nil"/>
              <w:right w:val="nil"/>
            </w:tcBorders>
            <w:shd w:val="clear" w:color="auto" w:fill="auto"/>
            <w:noWrap/>
            <w:vAlign w:val="bottom"/>
            <w:hideMark/>
          </w:tcPr>
          <w:p w14:paraId="2567B170" w14:textId="77777777" w:rsidR="00FC24EB" w:rsidRPr="00FC24EB" w:rsidRDefault="00FC24EB" w:rsidP="00FC24EB">
            <w:pPr>
              <w:spacing w:before="0" w:after="0"/>
              <w:jc w:val="left"/>
              <w:rPr>
                <w:rFonts w:ascii="Calibri" w:hAnsi="Calibri" w:cs="Calibri"/>
                <w:color w:val="000000"/>
                <w:sz w:val="22"/>
                <w:szCs w:val="22"/>
              </w:rPr>
            </w:pPr>
          </w:p>
        </w:tc>
      </w:tr>
      <w:tr w:rsidR="00FC24EB" w:rsidRPr="00FC24EB" w14:paraId="36101A94" w14:textId="77777777" w:rsidTr="00FC24EB">
        <w:trPr>
          <w:trHeight w:val="300"/>
        </w:trPr>
        <w:tc>
          <w:tcPr>
            <w:tcW w:w="684" w:type="dxa"/>
            <w:tcBorders>
              <w:top w:val="nil"/>
              <w:left w:val="nil"/>
              <w:bottom w:val="nil"/>
              <w:right w:val="nil"/>
            </w:tcBorders>
            <w:shd w:val="clear" w:color="auto" w:fill="auto"/>
            <w:noWrap/>
            <w:vAlign w:val="bottom"/>
            <w:hideMark/>
          </w:tcPr>
          <w:p w14:paraId="55E56144" w14:textId="77777777" w:rsidR="00FC24EB" w:rsidRPr="00FC24EB" w:rsidRDefault="00FC24EB" w:rsidP="00FC24EB">
            <w:pPr>
              <w:spacing w:before="0" w:after="0"/>
              <w:jc w:val="left"/>
              <w:rPr>
                <w:sz w:val="20"/>
                <w:szCs w:val="20"/>
              </w:rPr>
            </w:pPr>
          </w:p>
        </w:tc>
        <w:tc>
          <w:tcPr>
            <w:tcW w:w="1310" w:type="dxa"/>
            <w:tcBorders>
              <w:top w:val="nil"/>
              <w:left w:val="nil"/>
              <w:bottom w:val="nil"/>
              <w:right w:val="nil"/>
            </w:tcBorders>
            <w:shd w:val="clear" w:color="auto" w:fill="auto"/>
            <w:noWrap/>
            <w:vAlign w:val="bottom"/>
            <w:hideMark/>
          </w:tcPr>
          <w:p w14:paraId="5BD1522E" w14:textId="77777777" w:rsidR="00FC24EB" w:rsidRPr="00FC24EB" w:rsidRDefault="00FC24EB" w:rsidP="00FC24EB">
            <w:pPr>
              <w:spacing w:before="0" w:after="0"/>
              <w:jc w:val="left"/>
              <w:rPr>
                <w:sz w:val="20"/>
                <w:szCs w:val="20"/>
              </w:rPr>
            </w:pPr>
          </w:p>
        </w:tc>
        <w:tc>
          <w:tcPr>
            <w:tcW w:w="1416" w:type="dxa"/>
            <w:tcBorders>
              <w:top w:val="nil"/>
              <w:left w:val="nil"/>
              <w:bottom w:val="nil"/>
              <w:right w:val="nil"/>
            </w:tcBorders>
            <w:shd w:val="clear" w:color="auto" w:fill="auto"/>
            <w:noWrap/>
            <w:vAlign w:val="bottom"/>
            <w:hideMark/>
          </w:tcPr>
          <w:p w14:paraId="084A9ECF" w14:textId="77777777" w:rsidR="00FC24EB" w:rsidRPr="00FC24EB" w:rsidRDefault="00FC24EB" w:rsidP="00FC24EB">
            <w:pPr>
              <w:spacing w:before="0" w:after="0"/>
              <w:jc w:val="left"/>
              <w:rPr>
                <w:sz w:val="20"/>
                <w:szCs w:val="20"/>
              </w:rPr>
            </w:pPr>
          </w:p>
        </w:tc>
        <w:tc>
          <w:tcPr>
            <w:tcW w:w="1310" w:type="dxa"/>
            <w:tcBorders>
              <w:top w:val="nil"/>
              <w:left w:val="nil"/>
              <w:bottom w:val="nil"/>
              <w:right w:val="nil"/>
            </w:tcBorders>
            <w:shd w:val="clear" w:color="auto" w:fill="auto"/>
            <w:noWrap/>
            <w:vAlign w:val="bottom"/>
            <w:hideMark/>
          </w:tcPr>
          <w:p w14:paraId="31BB147C" w14:textId="77777777" w:rsidR="00FC24EB" w:rsidRPr="00FC24EB" w:rsidRDefault="00FC24EB" w:rsidP="00FC24EB">
            <w:pPr>
              <w:spacing w:before="0" w:after="0"/>
              <w:jc w:val="left"/>
              <w:rPr>
                <w:sz w:val="20"/>
                <w:szCs w:val="20"/>
              </w:rPr>
            </w:pPr>
          </w:p>
        </w:tc>
        <w:tc>
          <w:tcPr>
            <w:tcW w:w="1180" w:type="dxa"/>
            <w:tcBorders>
              <w:top w:val="nil"/>
              <w:left w:val="nil"/>
              <w:bottom w:val="nil"/>
              <w:right w:val="nil"/>
            </w:tcBorders>
            <w:shd w:val="clear" w:color="auto" w:fill="auto"/>
            <w:noWrap/>
            <w:vAlign w:val="bottom"/>
            <w:hideMark/>
          </w:tcPr>
          <w:p w14:paraId="710DB61B" w14:textId="77777777" w:rsidR="00FC24EB" w:rsidRPr="00FC24EB" w:rsidRDefault="00FC24EB" w:rsidP="00FC24EB">
            <w:pPr>
              <w:spacing w:before="0" w:after="0"/>
              <w:jc w:val="left"/>
              <w:rPr>
                <w:sz w:val="20"/>
                <w:szCs w:val="20"/>
              </w:rPr>
            </w:pPr>
          </w:p>
        </w:tc>
      </w:tr>
      <w:tr w:rsidR="00FC24EB" w:rsidRPr="00FC24EB" w14:paraId="0ACC35B5" w14:textId="77777777" w:rsidTr="00FC24EB">
        <w:trPr>
          <w:trHeight w:val="79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617B" w14:textId="77777777" w:rsidR="00FC24EB" w:rsidRPr="00FC24EB" w:rsidRDefault="00FC24EB" w:rsidP="00FC24EB">
            <w:pPr>
              <w:spacing w:before="0" w:after="0"/>
              <w:jc w:val="center"/>
              <w:rPr>
                <w:rFonts w:ascii="Calibri" w:hAnsi="Calibri" w:cs="Calibri"/>
                <w:color w:val="000000"/>
                <w:sz w:val="22"/>
                <w:szCs w:val="22"/>
              </w:rPr>
            </w:pPr>
            <w:r w:rsidRPr="00FC24EB">
              <w:rPr>
                <w:rFonts w:ascii="Calibri" w:hAnsi="Calibri" w:cs="Calibri"/>
                <w:color w:val="000000"/>
                <w:sz w:val="22"/>
                <w:szCs w:val="22"/>
              </w:rPr>
              <w:t>Year</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62206A9F" w14:textId="77777777" w:rsidR="00FC24EB" w:rsidRPr="00FC24EB" w:rsidRDefault="00FC24EB" w:rsidP="00FC24EB">
            <w:pPr>
              <w:spacing w:before="0" w:after="0"/>
              <w:jc w:val="center"/>
              <w:rPr>
                <w:rFonts w:ascii="Calibri" w:hAnsi="Calibri" w:cs="Calibri"/>
                <w:color w:val="000000"/>
                <w:sz w:val="22"/>
                <w:szCs w:val="22"/>
              </w:rPr>
            </w:pPr>
            <w:r w:rsidRPr="00FC24EB">
              <w:rPr>
                <w:rFonts w:ascii="Calibri" w:hAnsi="Calibri" w:cs="Calibri"/>
                <w:color w:val="000000"/>
                <w:sz w:val="22"/>
                <w:szCs w:val="22"/>
              </w:rPr>
              <w:t>Lesson 1</w:t>
            </w:r>
            <w:r w:rsidRPr="00FC24EB">
              <w:rPr>
                <w:rFonts w:ascii="Calibri" w:hAnsi="Calibri" w:cs="Calibri"/>
                <w:color w:val="000000"/>
                <w:sz w:val="22"/>
                <w:szCs w:val="22"/>
              </w:rPr>
              <w:br/>
              <w:t>Classes</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10A745C8" w14:textId="77777777" w:rsidR="00FC24EB" w:rsidRPr="00FC24EB" w:rsidRDefault="00FC24EB" w:rsidP="00FC24EB">
            <w:pPr>
              <w:spacing w:before="0" w:after="0"/>
              <w:jc w:val="center"/>
              <w:rPr>
                <w:rFonts w:ascii="Calibri" w:hAnsi="Calibri" w:cs="Calibri"/>
                <w:color w:val="000000"/>
                <w:sz w:val="22"/>
                <w:szCs w:val="22"/>
              </w:rPr>
            </w:pPr>
            <w:r w:rsidRPr="00FC24EB">
              <w:rPr>
                <w:rFonts w:ascii="Calibri" w:hAnsi="Calibri" w:cs="Calibri"/>
                <w:color w:val="000000"/>
                <w:sz w:val="22"/>
                <w:szCs w:val="22"/>
              </w:rPr>
              <w:t>Lesson 1</w:t>
            </w:r>
            <w:r w:rsidRPr="00FC24EB">
              <w:rPr>
                <w:rFonts w:ascii="Calibri" w:hAnsi="Calibri" w:cs="Calibri"/>
                <w:color w:val="000000"/>
                <w:sz w:val="22"/>
                <w:szCs w:val="22"/>
              </w:rPr>
              <w:br/>
              <w:t>Students</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7C2CD255" w14:textId="77777777" w:rsidR="00FC24EB" w:rsidRPr="00FC24EB" w:rsidRDefault="00FC24EB" w:rsidP="00FC24EB">
            <w:pPr>
              <w:spacing w:before="0" w:after="0"/>
              <w:jc w:val="center"/>
              <w:rPr>
                <w:rFonts w:ascii="Calibri" w:hAnsi="Calibri" w:cs="Calibri"/>
                <w:color w:val="000000"/>
                <w:sz w:val="22"/>
                <w:szCs w:val="22"/>
              </w:rPr>
            </w:pPr>
            <w:r w:rsidRPr="00FC24EB">
              <w:rPr>
                <w:rFonts w:ascii="Calibri" w:hAnsi="Calibri" w:cs="Calibri"/>
                <w:color w:val="000000"/>
                <w:sz w:val="22"/>
                <w:szCs w:val="22"/>
              </w:rPr>
              <w:t>Lesson 2</w:t>
            </w:r>
            <w:r w:rsidRPr="00FC24EB">
              <w:rPr>
                <w:rFonts w:ascii="Calibri" w:hAnsi="Calibri" w:cs="Calibri"/>
                <w:color w:val="000000"/>
                <w:sz w:val="22"/>
                <w:szCs w:val="22"/>
              </w:rPr>
              <w:br/>
              <w:t>Classes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E8E0E6C" w14:textId="77777777" w:rsidR="00FC24EB" w:rsidRPr="00FC24EB" w:rsidRDefault="00FC24EB" w:rsidP="00FC24EB">
            <w:pPr>
              <w:spacing w:before="0" w:after="0"/>
              <w:jc w:val="center"/>
              <w:rPr>
                <w:rFonts w:ascii="Calibri" w:hAnsi="Calibri" w:cs="Calibri"/>
                <w:color w:val="000000"/>
                <w:sz w:val="22"/>
                <w:szCs w:val="22"/>
              </w:rPr>
            </w:pPr>
            <w:r w:rsidRPr="00FC24EB">
              <w:rPr>
                <w:rFonts w:ascii="Calibri" w:hAnsi="Calibri" w:cs="Calibri"/>
                <w:color w:val="000000"/>
                <w:sz w:val="22"/>
                <w:szCs w:val="22"/>
              </w:rPr>
              <w:t>Lesson 2</w:t>
            </w:r>
            <w:r w:rsidRPr="00FC24EB">
              <w:rPr>
                <w:rFonts w:ascii="Calibri" w:hAnsi="Calibri" w:cs="Calibri"/>
                <w:color w:val="000000"/>
                <w:sz w:val="22"/>
                <w:szCs w:val="22"/>
              </w:rPr>
              <w:br/>
              <w:t>Students</w:t>
            </w:r>
          </w:p>
        </w:tc>
      </w:tr>
      <w:tr w:rsidR="00FC24EB" w:rsidRPr="00FC24EB" w14:paraId="0E5B2FC0"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57350684"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2013</w:t>
            </w:r>
          </w:p>
        </w:tc>
        <w:tc>
          <w:tcPr>
            <w:tcW w:w="1310" w:type="dxa"/>
            <w:tcBorders>
              <w:top w:val="nil"/>
              <w:left w:val="nil"/>
              <w:bottom w:val="single" w:sz="4" w:space="0" w:color="auto"/>
              <w:right w:val="single" w:sz="4" w:space="0" w:color="auto"/>
            </w:tcBorders>
            <w:shd w:val="clear" w:color="auto" w:fill="auto"/>
            <w:noWrap/>
            <w:vAlign w:val="bottom"/>
            <w:hideMark/>
          </w:tcPr>
          <w:p w14:paraId="2847E4C6"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35</w:t>
            </w:r>
          </w:p>
        </w:tc>
        <w:tc>
          <w:tcPr>
            <w:tcW w:w="1416" w:type="dxa"/>
            <w:tcBorders>
              <w:top w:val="nil"/>
              <w:left w:val="nil"/>
              <w:bottom w:val="single" w:sz="4" w:space="0" w:color="auto"/>
              <w:right w:val="single" w:sz="4" w:space="0" w:color="auto"/>
            </w:tcBorders>
            <w:shd w:val="clear" w:color="auto" w:fill="auto"/>
            <w:noWrap/>
            <w:vAlign w:val="bottom"/>
            <w:hideMark/>
          </w:tcPr>
          <w:p w14:paraId="69204C34"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870</w:t>
            </w:r>
          </w:p>
        </w:tc>
        <w:tc>
          <w:tcPr>
            <w:tcW w:w="1310" w:type="dxa"/>
            <w:tcBorders>
              <w:top w:val="nil"/>
              <w:left w:val="nil"/>
              <w:bottom w:val="single" w:sz="4" w:space="0" w:color="auto"/>
              <w:right w:val="single" w:sz="4" w:space="0" w:color="auto"/>
            </w:tcBorders>
            <w:shd w:val="clear" w:color="auto" w:fill="auto"/>
            <w:noWrap/>
            <w:vAlign w:val="bottom"/>
            <w:hideMark/>
          </w:tcPr>
          <w:p w14:paraId="171863A6"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9</w:t>
            </w:r>
          </w:p>
        </w:tc>
        <w:tc>
          <w:tcPr>
            <w:tcW w:w="1180" w:type="dxa"/>
            <w:tcBorders>
              <w:top w:val="nil"/>
              <w:left w:val="nil"/>
              <w:bottom w:val="single" w:sz="4" w:space="0" w:color="auto"/>
              <w:right w:val="single" w:sz="4" w:space="0" w:color="auto"/>
            </w:tcBorders>
            <w:shd w:val="clear" w:color="auto" w:fill="auto"/>
            <w:noWrap/>
            <w:vAlign w:val="bottom"/>
            <w:hideMark/>
          </w:tcPr>
          <w:p w14:paraId="1DB39B58"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230</w:t>
            </w:r>
          </w:p>
        </w:tc>
      </w:tr>
      <w:tr w:rsidR="00FC24EB" w:rsidRPr="00FC24EB" w14:paraId="6A068FD1"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5B4395BE"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2014</w:t>
            </w:r>
          </w:p>
        </w:tc>
        <w:tc>
          <w:tcPr>
            <w:tcW w:w="1310" w:type="dxa"/>
            <w:tcBorders>
              <w:top w:val="nil"/>
              <w:left w:val="nil"/>
              <w:bottom w:val="single" w:sz="4" w:space="0" w:color="auto"/>
              <w:right w:val="single" w:sz="4" w:space="0" w:color="auto"/>
            </w:tcBorders>
            <w:shd w:val="clear" w:color="auto" w:fill="auto"/>
            <w:noWrap/>
            <w:vAlign w:val="bottom"/>
            <w:hideMark/>
          </w:tcPr>
          <w:p w14:paraId="4AD46E51"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73</w:t>
            </w:r>
          </w:p>
        </w:tc>
        <w:tc>
          <w:tcPr>
            <w:tcW w:w="1416" w:type="dxa"/>
            <w:tcBorders>
              <w:top w:val="nil"/>
              <w:left w:val="nil"/>
              <w:bottom w:val="single" w:sz="4" w:space="0" w:color="auto"/>
              <w:right w:val="single" w:sz="4" w:space="0" w:color="auto"/>
            </w:tcBorders>
            <w:shd w:val="clear" w:color="auto" w:fill="auto"/>
            <w:noWrap/>
            <w:vAlign w:val="bottom"/>
            <w:hideMark/>
          </w:tcPr>
          <w:p w14:paraId="52990087"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1875</w:t>
            </w:r>
          </w:p>
        </w:tc>
        <w:tc>
          <w:tcPr>
            <w:tcW w:w="1310" w:type="dxa"/>
            <w:tcBorders>
              <w:top w:val="nil"/>
              <w:left w:val="nil"/>
              <w:bottom w:val="single" w:sz="4" w:space="0" w:color="auto"/>
              <w:right w:val="single" w:sz="4" w:space="0" w:color="auto"/>
            </w:tcBorders>
            <w:shd w:val="clear" w:color="auto" w:fill="auto"/>
            <w:noWrap/>
            <w:vAlign w:val="bottom"/>
            <w:hideMark/>
          </w:tcPr>
          <w:p w14:paraId="52B6127C"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14:paraId="2DEFF7EA"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160</w:t>
            </w:r>
          </w:p>
        </w:tc>
      </w:tr>
      <w:tr w:rsidR="00FC24EB" w:rsidRPr="00FC24EB" w14:paraId="2921DD07"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18C82D87"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2015</w:t>
            </w:r>
          </w:p>
        </w:tc>
        <w:tc>
          <w:tcPr>
            <w:tcW w:w="1310" w:type="dxa"/>
            <w:tcBorders>
              <w:top w:val="nil"/>
              <w:left w:val="nil"/>
              <w:bottom w:val="single" w:sz="4" w:space="0" w:color="auto"/>
              <w:right w:val="single" w:sz="4" w:space="0" w:color="auto"/>
            </w:tcBorders>
            <w:shd w:val="clear" w:color="auto" w:fill="auto"/>
            <w:noWrap/>
            <w:vAlign w:val="bottom"/>
            <w:hideMark/>
          </w:tcPr>
          <w:p w14:paraId="52875D66"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118</w:t>
            </w:r>
          </w:p>
        </w:tc>
        <w:tc>
          <w:tcPr>
            <w:tcW w:w="1416" w:type="dxa"/>
            <w:tcBorders>
              <w:top w:val="nil"/>
              <w:left w:val="nil"/>
              <w:bottom w:val="single" w:sz="4" w:space="0" w:color="auto"/>
              <w:right w:val="single" w:sz="4" w:space="0" w:color="auto"/>
            </w:tcBorders>
            <w:shd w:val="clear" w:color="auto" w:fill="auto"/>
            <w:noWrap/>
            <w:vAlign w:val="bottom"/>
            <w:hideMark/>
          </w:tcPr>
          <w:p w14:paraId="2E16E53A"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3106</w:t>
            </w:r>
          </w:p>
        </w:tc>
        <w:tc>
          <w:tcPr>
            <w:tcW w:w="1310" w:type="dxa"/>
            <w:tcBorders>
              <w:top w:val="nil"/>
              <w:left w:val="nil"/>
              <w:bottom w:val="single" w:sz="4" w:space="0" w:color="auto"/>
              <w:right w:val="single" w:sz="4" w:space="0" w:color="auto"/>
            </w:tcBorders>
            <w:shd w:val="clear" w:color="auto" w:fill="auto"/>
            <w:noWrap/>
            <w:vAlign w:val="bottom"/>
            <w:hideMark/>
          </w:tcPr>
          <w:p w14:paraId="3F64AD60"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27</w:t>
            </w:r>
          </w:p>
        </w:tc>
        <w:tc>
          <w:tcPr>
            <w:tcW w:w="1180" w:type="dxa"/>
            <w:tcBorders>
              <w:top w:val="nil"/>
              <w:left w:val="nil"/>
              <w:bottom w:val="single" w:sz="4" w:space="0" w:color="auto"/>
              <w:right w:val="single" w:sz="4" w:space="0" w:color="auto"/>
            </w:tcBorders>
            <w:shd w:val="clear" w:color="auto" w:fill="auto"/>
            <w:noWrap/>
            <w:vAlign w:val="bottom"/>
            <w:hideMark/>
          </w:tcPr>
          <w:p w14:paraId="145C0469"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859</w:t>
            </w:r>
          </w:p>
        </w:tc>
      </w:tr>
      <w:tr w:rsidR="00FC24EB" w:rsidRPr="00FC24EB" w14:paraId="5F8C652E"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132927D1"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2016</w:t>
            </w:r>
          </w:p>
        </w:tc>
        <w:tc>
          <w:tcPr>
            <w:tcW w:w="1310" w:type="dxa"/>
            <w:tcBorders>
              <w:top w:val="nil"/>
              <w:left w:val="nil"/>
              <w:bottom w:val="single" w:sz="4" w:space="0" w:color="auto"/>
              <w:right w:val="single" w:sz="4" w:space="0" w:color="auto"/>
            </w:tcBorders>
            <w:shd w:val="clear" w:color="auto" w:fill="auto"/>
            <w:noWrap/>
            <w:vAlign w:val="bottom"/>
            <w:hideMark/>
          </w:tcPr>
          <w:p w14:paraId="2CE94156"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107</w:t>
            </w:r>
          </w:p>
        </w:tc>
        <w:tc>
          <w:tcPr>
            <w:tcW w:w="1416" w:type="dxa"/>
            <w:tcBorders>
              <w:top w:val="nil"/>
              <w:left w:val="nil"/>
              <w:bottom w:val="single" w:sz="4" w:space="0" w:color="auto"/>
              <w:right w:val="single" w:sz="4" w:space="0" w:color="auto"/>
            </w:tcBorders>
            <w:shd w:val="clear" w:color="auto" w:fill="auto"/>
            <w:noWrap/>
            <w:vAlign w:val="bottom"/>
            <w:hideMark/>
          </w:tcPr>
          <w:p w14:paraId="0B7C53DE"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2850</w:t>
            </w:r>
          </w:p>
        </w:tc>
        <w:tc>
          <w:tcPr>
            <w:tcW w:w="1310" w:type="dxa"/>
            <w:tcBorders>
              <w:top w:val="nil"/>
              <w:left w:val="nil"/>
              <w:bottom w:val="single" w:sz="4" w:space="0" w:color="auto"/>
              <w:right w:val="single" w:sz="4" w:space="0" w:color="auto"/>
            </w:tcBorders>
            <w:shd w:val="clear" w:color="auto" w:fill="auto"/>
            <w:noWrap/>
            <w:vAlign w:val="bottom"/>
            <w:hideMark/>
          </w:tcPr>
          <w:p w14:paraId="3BAA1409"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w:t>
            </w:r>
          </w:p>
        </w:tc>
        <w:tc>
          <w:tcPr>
            <w:tcW w:w="1180" w:type="dxa"/>
            <w:tcBorders>
              <w:top w:val="nil"/>
              <w:left w:val="nil"/>
              <w:bottom w:val="single" w:sz="4" w:space="0" w:color="auto"/>
              <w:right w:val="single" w:sz="4" w:space="0" w:color="auto"/>
            </w:tcBorders>
            <w:shd w:val="clear" w:color="auto" w:fill="auto"/>
            <w:noWrap/>
            <w:vAlign w:val="bottom"/>
            <w:hideMark/>
          </w:tcPr>
          <w:p w14:paraId="06CF7371"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524</w:t>
            </w:r>
          </w:p>
        </w:tc>
      </w:tr>
      <w:tr w:rsidR="00FC24EB" w:rsidRPr="00FC24EB" w14:paraId="1AB95D58"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28127938"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2017</w:t>
            </w:r>
          </w:p>
        </w:tc>
        <w:tc>
          <w:tcPr>
            <w:tcW w:w="1310" w:type="dxa"/>
            <w:tcBorders>
              <w:top w:val="nil"/>
              <w:left w:val="nil"/>
              <w:bottom w:val="single" w:sz="4" w:space="0" w:color="auto"/>
              <w:right w:val="single" w:sz="4" w:space="0" w:color="auto"/>
            </w:tcBorders>
            <w:shd w:val="clear" w:color="auto" w:fill="auto"/>
            <w:noWrap/>
            <w:vAlign w:val="bottom"/>
            <w:hideMark/>
          </w:tcPr>
          <w:p w14:paraId="67C11536"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125</w:t>
            </w:r>
          </w:p>
        </w:tc>
        <w:tc>
          <w:tcPr>
            <w:tcW w:w="1416" w:type="dxa"/>
            <w:tcBorders>
              <w:top w:val="nil"/>
              <w:left w:val="nil"/>
              <w:bottom w:val="single" w:sz="4" w:space="0" w:color="auto"/>
              <w:right w:val="single" w:sz="4" w:space="0" w:color="auto"/>
            </w:tcBorders>
            <w:shd w:val="clear" w:color="auto" w:fill="auto"/>
            <w:noWrap/>
            <w:vAlign w:val="bottom"/>
            <w:hideMark/>
          </w:tcPr>
          <w:p w14:paraId="75579779"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3358</w:t>
            </w:r>
          </w:p>
        </w:tc>
        <w:tc>
          <w:tcPr>
            <w:tcW w:w="1310" w:type="dxa"/>
            <w:tcBorders>
              <w:top w:val="nil"/>
              <w:left w:val="nil"/>
              <w:bottom w:val="single" w:sz="4" w:space="0" w:color="auto"/>
              <w:right w:val="single" w:sz="4" w:space="0" w:color="auto"/>
            </w:tcBorders>
            <w:shd w:val="clear" w:color="auto" w:fill="auto"/>
            <w:noWrap/>
            <w:vAlign w:val="bottom"/>
            <w:hideMark/>
          </w:tcPr>
          <w:p w14:paraId="3C5AFB83"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38</w:t>
            </w:r>
          </w:p>
        </w:tc>
        <w:tc>
          <w:tcPr>
            <w:tcW w:w="1180" w:type="dxa"/>
            <w:tcBorders>
              <w:top w:val="nil"/>
              <w:left w:val="nil"/>
              <w:bottom w:val="single" w:sz="4" w:space="0" w:color="auto"/>
              <w:right w:val="single" w:sz="4" w:space="0" w:color="auto"/>
            </w:tcBorders>
            <w:shd w:val="clear" w:color="auto" w:fill="auto"/>
            <w:noWrap/>
            <w:vAlign w:val="bottom"/>
            <w:hideMark/>
          </w:tcPr>
          <w:p w14:paraId="096FA27D"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1072</w:t>
            </w:r>
          </w:p>
        </w:tc>
      </w:tr>
      <w:tr w:rsidR="00FC24EB" w:rsidRPr="00FC24EB" w14:paraId="56338094"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543EBAD4"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2018</w:t>
            </w:r>
          </w:p>
        </w:tc>
        <w:tc>
          <w:tcPr>
            <w:tcW w:w="1310" w:type="dxa"/>
            <w:tcBorders>
              <w:top w:val="nil"/>
              <w:left w:val="nil"/>
              <w:bottom w:val="single" w:sz="4" w:space="0" w:color="auto"/>
              <w:right w:val="single" w:sz="4" w:space="0" w:color="auto"/>
            </w:tcBorders>
            <w:shd w:val="clear" w:color="auto" w:fill="auto"/>
            <w:noWrap/>
            <w:vAlign w:val="bottom"/>
            <w:hideMark/>
          </w:tcPr>
          <w:p w14:paraId="05924A42"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143</w:t>
            </w:r>
          </w:p>
        </w:tc>
        <w:tc>
          <w:tcPr>
            <w:tcW w:w="1416" w:type="dxa"/>
            <w:tcBorders>
              <w:top w:val="nil"/>
              <w:left w:val="nil"/>
              <w:bottom w:val="single" w:sz="4" w:space="0" w:color="auto"/>
              <w:right w:val="single" w:sz="4" w:space="0" w:color="auto"/>
            </w:tcBorders>
            <w:shd w:val="clear" w:color="auto" w:fill="auto"/>
            <w:noWrap/>
            <w:vAlign w:val="bottom"/>
            <w:hideMark/>
          </w:tcPr>
          <w:p w14:paraId="58378763"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3593</w:t>
            </w:r>
          </w:p>
        </w:tc>
        <w:tc>
          <w:tcPr>
            <w:tcW w:w="1310" w:type="dxa"/>
            <w:tcBorders>
              <w:top w:val="nil"/>
              <w:left w:val="nil"/>
              <w:bottom w:val="single" w:sz="4" w:space="0" w:color="auto"/>
              <w:right w:val="single" w:sz="4" w:space="0" w:color="auto"/>
            </w:tcBorders>
            <w:shd w:val="clear" w:color="auto" w:fill="auto"/>
            <w:noWrap/>
            <w:vAlign w:val="bottom"/>
            <w:hideMark/>
          </w:tcPr>
          <w:p w14:paraId="6551D0C2"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69</w:t>
            </w:r>
          </w:p>
        </w:tc>
        <w:tc>
          <w:tcPr>
            <w:tcW w:w="1180" w:type="dxa"/>
            <w:tcBorders>
              <w:top w:val="nil"/>
              <w:left w:val="nil"/>
              <w:bottom w:val="single" w:sz="4" w:space="0" w:color="auto"/>
              <w:right w:val="single" w:sz="4" w:space="0" w:color="auto"/>
            </w:tcBorders>
            <w:shd w:val="clear" w:color="auto" w:fill="auto"/>
            <w:noWrap/>
            <w:vAlign w:val="bottom"/>
            <w:hideMark/>
          </w:tcPr>
          <w:p w14:paraId="0EC27C9E"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1755</w:t>
            </w:r>
          </w:p>
        </w:tc>
      </w:tr>
      <w:tr w:rsidR="00FC24EB" w:rsidRPr="00FC24EB" w14:paraId="620012BE"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10D89D0A"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2019</w:t>
            </w:r>
          </w:p>
        </w:tc>
        <w:tc>
          <w:tcPr>
            <w:tcW w:w="1310" w:type="dxa"/>
            <w:tcBorders>
              <w:top w:val="nil"/>
              <w:left w:val="nil"/>
              <w:bottom w:val="single" w:sz="4" w:space="0" w:color="auto"/>
              <w:right w:val="single" w:sz="4" w:space="0" w:color="auto"/>
            </w:tcBorders>
            <w:shd w:val="clear" w:color="auto" w:fill="auto"/>
            <w:noWrap/>
            <w:vAlign w:val="bottom"/>
            <w:hideMark/>
          </w:tcPr>
          <w:p w14:paraId="610D31FE"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103</w:t>
            </w:r>
          </w:p>
        </w:tc>
        <w:tc>
          <w:tcPr>
            <w:tcW w:w="1416" w:type="dxa"/>
            <w:tcBorders>
              <w:top w:val="nil"/>
              <w:left w:val="nil"/>
              <w:bottom w:val="single" w:sz="4" w:space="0" w:color="auto"/>
              <w:right w:val="single" w:sz="4" w:space="0" w:color="auto"/>
            </w:tcBorders>
            <w:shd w:val="clear" w:color="auto" w:fill="auto"/>
            <w:noWrap/>
            <w:vAlign w:val="bottom"/>
            <w:hideMark/>
          </w:tcPr>
          <w:p w14:paraId="5243C14D"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2681</w:t>
            </w:r>
          </w:p>
        </w:tc>
        <w:tc>
          <w:tcPr>
            <w:tcW w:w="1310" w:type="dxa"/>
            <w:tcBorders>
              <w:top w:val="nil"/>
              <w:left w:val="nil"/>
              <w:bottom w:val="single" w:sz="4" w:space="0" w:color="auto"/>
              <w:right w:val="single" w:sz="4" w:space="0" w:color="auto"/>
            </w:tcBorders>
            <w:shd w:val="clear" w:color="auto" w:fill="auto"/>
            <w:noWrap/>
            <w:vAlign w:val="bottom"/>
            <w:hideMark/>
          </w:tcPr>
          <w:p w14:paraId="0C5B939F"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58</w:t>
            </w:r>
          </w:p>
        </w:tc>
        <w:tc>
          <w:tcPr>
            <w:tcW w:w="1180" w:type="dxa"/>
            <w:tcBorders>
              <w:top w:val="nil"/>
              <w:left w:val="nil"/>
              <w:bottom w:val="single" w:sz="4" w:space="0" w:color="auto"/>
              <w:right w:val="single" w:sz="4" w:space="0" w:color="auto"/>
            </w:tcBorders>
            <w:shd w:val="clear" w:color="auto" w:fill="auto"/>
            <w:noWrap/>
            <w:vAlign w:val="bottom"/>
            <w:hideMark/>
          </w:tcPr>
          <w:p w14:paraId="303AFCC6"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1516</w:t>
            </w:r>
          </w:p>
        </w:tc>
      </w:tr>
      <w:tr w:rsidR="00FC24EB" w:rsidRPr="00FC24EB" w14:paraId="43AB967E"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37DBE28F"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2020</w:t>
            </w:r>
          </w:p>
        </w:tc>
        <w:tc>
          <w:tcPr>
            <w:tcW w:w="1310" w:type="dxa"/>
            <w:tcBorders>
              <w:top w:val="nil"/>
              <w:left w:val="nil"/>
              <w:bottom w:val="single" w:sz="4" w:space="0" w:color="auto"/>
              <w:right w:val="single" w:sz="4" w:space="0" w:color="auto"/>
            </w:tcBorders>
            <w:shd w:val="clear" w:color="auto" w:fill="auto"/>
            <w:noWrap/>
            <w:vAlign w:val="bottom"/>
            <w:hideMark/>
          </w:tcPr>
          <w:p w14:paraId="098F5222"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w:t>
            </w:r>
          </w:p>
        </w:tc>
        <w:tc>
          <w:tcPr>
            <w:tcW w:w="1416" w:type="dxa"/>
            <w:tcBorders>
              <w:top w:val="nil"/>
              <w:left w:val="nil"/>
              <w:bottom w:val="single" w:sz="4" w:space="0" w:color="auto"/>
              <w:right w:val="single" w:sz="4" w:space="0" w:color="auto"/>
            </w:tcBorders>
            <w:shd w:val="clear" w:color="auto" w:fill="auto"/>
            <w:noWrap/>
            <w:vAlign w:val="bottom"/>
            <w:hideMark/>
          </w:tcPr>
          <w:p w14:paraId="5A4E8F15"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572</w:t>
            </w:r>
          </w:p>
        </w:tc>
        <w:tc>
          <w:tcPr>
            <w:tcW w:w="1310" w:type="dxa"/>
            <w:tcBorders>
              <w:top w:val="nil"/>
              <w:left w:val="nil"/>
              <w:bottom w:val="single" w:sz="4" w:space="0" w:color="auto"/>
              <w:right w:val="single" w:sz="4" w:space="0" w:color="auto"/>
            </w:tcBorders>
            <w:shd w:val="clear" w:color="auto" w:fill="auto"/>
            <w:noWrap/>
            <w:vAlign w:val="bottom"/>
            <w:hideMark/>
          </w:tcPr>
          <w:p w14:paraId="12D40354"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10</w:t>
            </w:r>
          </w:p>
        </w:tc>
        <w:tc>
          <w:tcPr>
            <w:tcW w:w="1180" w:type="dxa"/>
            <w:tcBorders>
              <w:top w:val="nil"/>
              <w:left w:val="nil"/>
              <w:bottom w:val="single" w:sz="4" w:space="0" w:color="auto"/>
              <w:right w:val="single" w:sz="4" w:space="0" w:color="auto"/>
            </w:tcBorders>
            <w:shd w:val="clear" w:color="auto" w:fill="auto"/>
            <w:noWrap/>
            <w:vAlign w:val="bottom"/>
            <w:hideMark/>
          </w:tcPr>
          <w:p w14:paraId="6A907A2A"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256</w:t>
            </w:r>
          </w:p>
        </w:tc>
      </w:tr>
      <w:tr w:rsidR="00FC24EB" w:rsidRPr="00FC24EB" w14:paraId="57497A7A"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28B93591"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2021</w:t>
            </w:r>
          </w:p>
        </w:tc>
        <w:tc>
          <w:tcPr>
            <w:tcW w:w="1310" w:type="dxa"/>
            <w:tcBorders>
              <w:top w:val="nil"/>
              <w:left w:val="nil"/>
              <w:bottom w:val="single" w:sz="4" w:space="0" w:color="auto"/>
              <w:right w:val="single" w:sz="4" w:space="0" w:color="auto"/>
            </w:tcBorders>
            <w:shd w:val="clear" w:color="auto" w:fill="auto"/>
            <w:noWrap/>
            <w:vAlign w:val="bottom"/>
            <w:hideMark/>
          </w:tcPr>
          <w:p w14:paraId="6448D4B0"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4</w:t>
            </w:r>
          </w:p>
        </w:tc>
        <w:tc>
          <w:tcPr>
            <w:tcW w:w="1416" w:type="dxa"/>
            <w:tcBorders>
              <w:top w:val="nil"/>
              <w:left w:val="nil"/>
              <w:bottom w:val="single" w:sz="4" w:space="0" w:color="auto"/>
              <w:right w:val="single" w:sz="4" w:space="0" w:color="auto"/>
            </w:tcBorders>
            <w:shd w:val="clear" w:color="auto" w:fill="auto"/>
            <w:noWrap/>
            <w:vAlign w:val="bottom"/>
            <w:hideMark/>
          </w:tcPr>
          <w:p w14:paraId="59145C0C"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80</w:t>
            </w:r>
          </w:p>
        </w:tc>
        <w:tc>
          <w:tcPr>
            <w:tcW w:w="1310" w:type="dxa"/>
            <w:tcBorders>
              <w:top w:val="nil"/>
              <w:left w:val="nil"/>
              <w:bottom w:val="single" w:sz="4" w:space="0" w:color="auto"/>
              <w:right w:val="single" w:sz="4" w:space="0" w:color="auto"/>
            </w:tcBorders>
            <w:shd w:val="clear" w:color="auto" w:fill="auto"/>
            <w:noWrap/>
            <w:vAlign w:val="bottom"/>
            <w:hideMark/>
          </w:tcPr>
          <w:p w14:paraId="7D1C18B7"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0</w:t>
            </w:r>
          </w:p>
        </w:tc>
        <w:tc>
          <w:tcPr>
            <w:tcW w:w="1180" w:type="dxa"/>
            <w:tcBorders>
              <w:top w:val="nil"/>
              <w:left w:val="nil"/>
              <w:bottom w:val="single" w:sz="4" w:space="0" w:color="auto"/>
              <w:right w:val="single" w:sz="4" w:space="0" w:color="auto"/>
            </w:tcBorders>
            <w:shd w:val="clear" w:color="auto" w:fill="auto"/>
            <w:noWrap/>
            <w:vAlign w:val="bottom"/>
            <w:hideMark/>
          </w:tcPr>
          <w:p w14:paraId="39ED14F3"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0</w:t>
            </w:r>
          </w:p>
        </w:tc>
      </w:tr>
      <w:tr w:rsidR="00FC24EB" w:rsidRPr="00FC24EB" w14:paraId="0F6F1711"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38EC901C"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 </w:t>
            </w:r>
          </w:p>
        </w:tc>
        <w:tc>
          <w:tcPr>
            <w:tcW w:w="1310" w:type="dxa"/>
            <w:tcBorders>
              <w:top w:val="nil"/>
              <w:left w:val="nil"/>
              <w:bottom w:val="single" w:sz="4" w:space="0" w:color="auto"/>
              <w:right w:val="single" w:sz="4" w:space="0" w:color="auto"/>
            </w:tcBorders>
            <w:shd w:val="clear" w:color="auto" w:fill="auto"/>
            <w:noWrap/>
            <w:vAlign w:val="bottom"/>
            <w:hideMark/>
          </w:tcPr>
          <w:p w14:paraId="66614A53"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bottom"/>
            <w:hideMark/>
          </w:tcPr>
          <w:p w14:paraId="3D6D4F48"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 </w:t>
            </w:r>
          </w:p>
        </w:tc>
        <w:tc>
          <w:tcPr>
            <w:tcW w:w="1310" w:type="dxa"/>
            <w:tcBorders>
              <w:top w:val="nil"/>
              <w:left w:val="nil"/>
              <w:bottom w:val="single" w:sz="4" w:space="0" w:color="auto"/>
              <w:right w:val="single" w:sz="4" w:space="0" w:color="auto"/>
            </w:tcBorders>
            <w:shd w:val="clear" w:color="auto" w:fill="auto"/>
            <w:noWrap/>
            <w:vAlign w:val="bottom"/>
            <w:hideMark/>
          </w:tcPr>
          <w:p w14:paraId="25876409"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156FCE"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 </w:t>
            </w:r>
          </w:p>
        </w:tc>
      </w:tr>
      <w:tr w:rsidR="00FC24EB" w:rsidRPr="00FC24EB" w14:paraId="6A140FBA" w14:textId="77777777" w:rsidTr="00FC24EB">
        <w:trPr>
          <w:trHeight w:val="300"/>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33D4A9DD" w14:textId="77777777" w:rsidR="00FC24EB" w:rsidRPr="00FC24EB" w:rsidRDefault="00FC24EB" w:rsidP="00FC24EB">
            <w:pPr>
              <w:spacing w:before="0" w:after="0"/>
              <w:jc w:val="left"/>
              <w:rPr>
                <w:rFonts w:ascii="Calibri" w:hAnsi="Calibri" w:cs="Calibri"/>
                <w:color w:val="000000"/>
                <w:sz w:val="22"/>
                <w:szCs w:val="22"/>
              </w:rPr>
            </w:pPr>
            <w:r w:rsidRPr="00FC24EB">
              <w:rPr>
                <w:rFonts w:ascii="Calibri" w:hAnsi="Calibri" w:cs="Calibri"/>
                <w:color w:val="000000"/>
                <w:sz w:val="22"/>
                <w:szCs w:val="22"/>
              </w:rPr>
              <w:t>Total</w:t>
            </w:r>
          </w:p>
        </w:tc>
        <w:tc>
          <w:tcPr>
            <w:tcW w:w="1310" w:type="dxa"/>
            <w:tcBorders>
              <w:top w:val="nil"/>
              <w:left w:val="nil"/>
              <w:bottom w:val="single" w:sz="4" w:space="0" w:color="auto"/>
              <w:right w:val="single" w:sz="4" w:space="0" w:color="auto"/>
            </w:tcBorders>
            <w:shd w:val="clear" w:color="auto" w:fill="auto"/>
            <w:noWrap/>
            <w:vAlign w:val="bottom"/>
            <w:hideMark/>
          </w:tcPr>
          <w:p w14:paraId="00855017"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728</w:t>
            </w:r>
          </w:p>
        </w:tc>
        <w:tc>
          <w:tcPr>
            <w:tcW w:w="1416" w:type="dxa"/>
            <w:tcBorders>
              <w:top w:val="nil"/>
              <w:left w:val="nil"/>
              <w:bottom w:val="single" w:sz="4" w:space="0" w:color="auto"/>
              <w:right w:val="single" w:sz="4" w:space="0" w:color="auto"/>
            </w:tcBorders>
            <w:shd w:val="clear" w:color="auto" w:fill="auto"/>
            <w:noWrap/>
            <w:vAlign w:val="bottom"/>
            <w:hideMark/>
          </w:tcPr>
          <w:p w14:paraId="155E3CCD"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18985</w:t>
            </w:r>
          </w:p>
        </w:tc>
        <w:tc>
          <w:tcPr>
            <w:tcW w:w="1310" w:type="dxa"/>
            <w:tcBorders>
              <w:top w:val="nil"/>
              <w:left w:val="nil"/>
              <w:bottom w:val="single" w:sz="4" w:space="0" w:color="auto"/>
              <w:right w:val="single" w:sz="4" w:space="0" w:color="auto"/>
            </w:tcBorders>
            <w:shd w:val="clear" w:color="auto" w:fill="auto"/>
            <w:noWrap/>
            <w:vAlign w:val="bottom"/>
            <w:hideMark/>
          </w:tcPr>
          <w:p w14:paraId="5B4F5206"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236</w:t>
            </w:r>
          </w:p>
        </w:tc>
        <w:tc>
          <w:tcPr>
            <w:tcW w:w="1180" w:type="dxa"/>
            <w:tcBorders>
              <w:top w:val="nil"/>
              <w:left w:val="nil"/>
              <w:bottom w:val="single" w:sz="4" w:space="0" w:color="auto"/>
              <w:right w:val="single" w:sz="4" w:space="0" w:color="auto"/>
            </w:tcBorders>
            <w:shd w:val="clear" w:color="auto" w:fill="auto"/>
            <w:noWrap/>
            <w:vAlign w:val="bottom"/>
            <w:hideMark/>
          </w:tcPr>
          <w:p w14:paraId="0D0A9573" w14:textId="77777777" w:rsidR="00FC24EB" w:rsidRPr="00FC24EB" w:rsidRDefault="00FC24EB" w:rsidP="00FC24EB">
            <w:pPr>
              <w:spacing w:before="0" w:after="0"/>
              <w:jc w:val="right"/>
              <w:rPr>
                <w:rFonts w:ascii="Calibri" w:hAnsi="Calibri" w:cs="Calibri"/>
                <w:color w:val="000000"/>
                <w:sz w:val="22"/>
                <w:szCs w:val="22"/>
              </w:rPr>
            </w:pPr>
            <w:r w:rsidRPr="00FC24EB">
              <w:rPr>
                <w:rFonts w:ascii="Calibri" w:hAnsi="Calibri" w:cs="Calibri"/>
                <w:color w:val="000000"/>
                <w:sz w:val="22"/>
                <w:szCs w:val="22"/>
              </w:rPr>
              <w:t>6372</w:t>
            </w:r>
          </w:p>
        </w:tc>
      </w:tr>
    </w:tbl>
    <w:p w14:paraId="652456DF" w14:textId="77777777" w:rsidR="000E2EED" w:rsidRDefault="000E2EED" w:rsidP="000E3A19">
      <w:pPr>
        <w:spacing w:before="0" w:after="240"/>
        <w:rPr>
          <w:rFonts w:ascii="Calibri" w:hAnsi="Calibri"/>
          <w:spacing w:val="-2"/>
          <w:sz w:val="22"/>
          <w:szCs w:val="22"/>
        </w:rPr>
      </w:pPr>
    </w:p>
    <w:p w14:paraId="1C5CD40C" w14:textId="0F0F6A15" w:rsidR="000E3A19" w:rsidRDefault="000E3A19" w:rsidP="000E3A19">
      <w:pPr>
        <w:spacing w:before="0" w:after="240"/>
        <w:rPr>
          <w:rFonts w:ascii="Calibri" w:hAnsi="Calibri"/>
          <w:spacing w:val="-2"/>
          <w:sz w:val="22"/>
          <w:szCs w:val="22"/>
        </w:rPr>
      </w:pPr>
      <w:r>
        <w:rPr>
          <w:rFonts w:ascii="Calibri" w:hAnsi="Calibri"/>
          <w:spacing w:val="-2"/>
          <w:sz w:val="22"/>
          <w:szCs w:val="22"/>
        </w:rPr>
        <w:t xml:space="preserve"> </w:t>
      </w:r>
    </w:p>
    <w:p w14:paraId="71453E6E" w14:textId="3B68D860" w:rsidR="000E3A19" w:rsidRPr="000E3A19" w:rsidRDefault="000E3A19" w:rsidP="000E3A19">
      <w:pPr>
        <w:sectPr w:rsidR="000E3A19" w:rsidRPr="000E3A19" w:rsidSect="00B26D57">
          <w:pgSz w:w="12240" w:h="15840"/>
          <w:pgMar w:top="1350" w:right="720" w:bottom="360" w:left="1152" w:header="900" w:footer="518" w:gutter="0"/>
          <w:cols w:space="720"/>
          <w:titlePg/>
          <w:docGrid w:linePitch="360"/>
        </w:sectPr>
      </w:pPr>
    </w:p>
    <w:p w14:paraId="67FA198D" w14:textId="00B31550" w:rsidR="00B26D57" w:rsidRDefault="00B26D57" w:rsidP="00B26D57">
      <w:pPr>
        <w:pStyle w:val="Caption"/>
        <w:rPr>
          <w:b w:val="0"/>
          <w:smallCaps/>
          <w:spacing w:val="-2"/>
          <w:sz w:val="28"/>
          <w:szCs w:val="28"/>
        </w:rPr>
      </w:pPr>
    </w:p>
    <w:p w14:paraId="71934CAE" w14:textId="06578E48" w:rsidR="00DD677B" w:rsidRDefault="000E2D03" w:rsidP="00B26D57">
      <w:pPr>
        <w:pStyle w:val="Caption"/>
        <w:rPr>
          <w:b w:val="0"/>
          <w:smallCaps/>
          <w:spacing w:val="-2"/>
          <w:sz w:val="28"/>
          <w:szCs w:val="28"/>
        </w:rPr>
      </w:pPr>
      <w:r>
        <w:rPr>
          <w:b w:val="0"/>
          <w:smallCaps/>
          <w:spacing w:val="-2"/>
          <w:sz w:val="28"/>
          <w:szCs w:val="28"/>
        </w:rPr>
        <w:t xml:space="preserve">Appendix B – Website/Social Media Activity  </w:t>
      </w:r>
    </w:p>
    <w:p w14:paraId="3AF1A586" w14:textId="7139035F" w:rsidR="00C5381D" w:rsidRPr="00361E95" w:rsidRDefault="00E06135" w:rsidP="00402CCC">
      <w:pPr>
        <w:spacing w:before="0" w:after="480"/>
        <w:rPr>
          <w:rFonts w:asciiTheme="minorHAnsi" w:hAnsiTheme="minorHAnsi" w:cstheme="minorHAnsi"/>
          <w:sz w:val="22"/>
          <w:szCs w:val="22"/>
        </w:rPr>
      </w:pPr>
      <w:r w:rsidRPr="00361E95">
        <w:rPr>
          <w:rFonts w:asciiTheme="minorHAnsi" w:hAnsiTheme="minorHAnsi" w:cstheme="minorHAnsi"/>
          <w:sz w:val="22"/>
          <w:szCs w:val="22"/>
        </w:rPr>
        <w:t>Likes grew in 20</w:t>
      </w:r>
      <w:r w:rsidR="00CC43C7">
        <w:rPr>
          <w:rFonts w:asciiTheme="minorHAnsi" w:hAnsiTheme="minorHAnsi" w:cstheme="minorHAnsi"/>
          <w:sz w:val="22"/>
          <w:szCs w:val="22"/>
        </w:rPr>
        <w:t>21</w:t>
      </w:r>
      <w:r w:rsidRPr="00361E95">
        <w:rPr>
          <w:rFonts w:asciiTheme="minorHAnsi" w:hAnsiTheme="minorHAnsi" w:cstheme="minorHAnsi"/>
          <w:sz w:val="22"/>
          <w:szCs w:val="22"/>
        </w:rPr>
        <w:t xml:space="preserve"> </w:t>
      </w:r>
      <w:r w:rsidR="00CC43C7">
        <w:rPr>
          <w:rFonts w:asciiTheme="minorHAnsi" w:hAnsiTheme="minorHAnsi" w:cstheme="minorHAnsi"/>
          <w:sz w:val="22"/>
          <w:szCs w:val="22"/>
        </w:rPr>
        <w:t>to</w:t>
      </w:r>
      <w:r w:rsidRPr="00361E95">
        <w:rPr>
          <w:rFonts w:asciiTheme="minorHAnsi" w:hAnsiTheme="minorHAnsi" w:cstheme="minorHAnsi"/>
          <w:sz w:val="22"/>
          <w:szCs w:val="22"/>
        </w:rPr>
        <w:t xml:space="preserve"> a total of </w:t>
      </w:r>
      <w:r w:rsidR="00402CCC">
        <w:rPr>
          <w:rFonts w:asciiTheme="minorHAnsi" w:hAnsiTheme="minorHAnsi" w:cstheme="minorHAnsi"/>
          <w:sz w:val="22"/>
          <w:szCs w:val="22"/>
        </w:rPr>
        <w:t>172</w:t>
      </w:r>
      <w:r w:rsidR="00CC43C7">
        <w:rPr>
          <w:rFonts w:asciiTheme="minorHAnsi" w:hAnsiTheme="minorHAnsi" w:cstheme="minorHAnsi"/>
          <w:sz w:val="22"/>
          <w:szCs w:val="22"/>
        </w:rPr>
        <w:t xml:space="preserve"> likes and </w:t>
      </w:r>
      <w:r w:rsidR="00402CCC">
        <w:rPr>
          <w:rFonts w:asciiTheme="minorHAnsi" w:hAnsiTheme="minorHAnsi" w:cstheme="minorHAnsi"/>
          <w:sz w:val="22"/>
          <w:szCs w:val="22"/>
        </w:rPr>
        <w:t>204</w:t>
      </w:r>
      <w:r w:rsidRPr="00361E95">
        <w:rPr>
          <w:rFonts w:asciiTheme="minorHAnsi" w:hAnsiTheme="minorHAnsi" w:cstheme="minorHAnsi"/>
          <w:sz w:val="22"/>
          <w:szCs w:val="22"/>
        </w:rPr>
        <w:t xml:space="preserve"> </w:t>
      </w:r>
      <w:r w:rsidR="00CC43C7">
        <w:rPr>
          <w:rFonts w:asciiTheme="minorHAnsi" w:hAnsiTheme="minorHAnsi" w:cstheme="minorHAnsi"/>
          <w:sz w:val="22"/>
          <w:szCs w:val="22"/>
        </w:rPr>
        <w:t>followers</w:t>
      </w:r>
      <w:r w:rsidRPr="00361E95">
        <w:rPr>
          <w:rFonts w:asciiTheme="minorHAnsi" w:hAnsiTheme="minorHAnsi" w:cstheme="minorHAnsi"/>
          <w:sz w:val="22"/>
          <w:szCs w:val="22"/>
        </w:rPr>
        <w:t xml:space="preserve">.  </w:t>
      </w:r>
      <w:r w:rsidR="00402CCC">
        <w:rPr>
          <w:rFonts w:asciiTheme="minorHAnsi" w:hAnsiTheme="minorHAnsi" w:cstheme="minorHAnsi"/>
          <w:sz w:val="22"/>
          <w:szCs w:val="22"/>
        </w:rPr>
        <w:t>In 2021 there were 18</w:t>
      </w:r>
      <w:r w:rsidR="00402CCC">
        <w:rPr>
          <w:rFonts w:ascii="Calibri" w:hAnsi="Calibri"/>
          <w:spacing w:val="-2"/>
          <w:sz w:val="22"/>
          <w:szCs w:val="22"/>
        </w:rPr>
        <w:t xml:space="preserve">8 posts resulting in 3,109 engagements and 287 shares. </w:t>
      </w:r>
      <w:r w:rsidRPr="00361E95">
        <w:rPr>
          <w:rFonts w:asciiTheme="minorHAnsi" w:hAnsiTheme="minorHAnsi" w:cstheme="minorHAnsi"/>
          <w:sz w:val="22"/>
          <w:szCs w:val="22"/>
        </w:rPr>
        <w:t xml:space="preserve">The maximum post reach was </w:t>
      </w:r>
      <w:r w:rsidR="00CC43C7">
        <w:rPr>
          <w:rFonts w:asciiTheme="minorHAnsi" w:hAnsiTheme="minorHAnsi" w:cstheme="minorHAnsi"/>
          <w:sz w:val="22"/>
          <w:szCs w:val="22"/>
        </w:rPr>
        <w:t>83</w:t>
      </w:r>
      <w:r w:rsidRPr="00361E95">
        <w:rPr>
          <w:rFonts w:asciiTheme="minorHAnsi" w:hAnsiTheme="minorHAnsi" w:cstheme="minorHAnsi"/>
          <w:sz w:val="22"/>
          <w:szCs w:val="22"/>
        </w:rPr>
        <w:t xml:space="preserve"> and maximum post engagements was </w:t>
      </w:r>
      <w:r w:rsidR="00CC43C7">
        <w:rPr>
          <w:rFonts w:asciiTheme="minorHAnsi" w:hAnsiTheme="minorHAnsi" w:cstheme="minorHAnsi"/>
          <w:sz w:val="22"/>
          <w:szCs w:val="22"/>
        </w:rPr>
        <w:t>47</w:t>
      </w:r>
      <w:r w:rsidRPr="00361E95">
        <w:rPr>
          <w:rFonts w:asciiTheme="minorHAnsi" w:hAnsiTheme="minorHAnsi" w:cstheme="minorHAnsi"/>
          <w:sz w:val="22"/>
          <w:szCs w:val="22"/>
        </w:rPr>
        <w:t>.</w:t>
      </w:r>
    </w:p>
    <w:p w14:paraId="27B7162F" w14:textId="77777777" w:rsidR="001960FC" w:rsidRDefault="001960FC" w:rsidP="00B26D57"/>
    <w:p w14:paraId="21E2CF68" w14:textId="77777777" w:rsidR="00C5381D" w:rsidRDefault="00C5381D" w:rsidP="00B26D57"/>
    <w:p w14:paraId="790EB5B2" w14:textId="77777777" w:rsidR="00097A35" w:rsidRDefault="00097A35" w:rsidP="00B26D57">
      <w:pPr>
        <w:rPr>
          <w:rFonts w:ascii="Calibri" w:hAnsi="Calibri"/>
          <w:smallCaps/>
          <w:spacing w:val="-2"/>
          <w:sz w:val="28"/>
          <w:szCs w:val="28"/>
        </w:rPr>
      </w:pPr>
      <w:r>
        <w:rPr>
          <w:rFonts w:ascii="Calibri" w:hAnsi="Calibri"/>
          <w:smallCaps/>
          <w:spacing w:val="-2"/>
          <w:sz w:val="28"/>
          <w:szCs w:val="28"/>
        </w:rPr>
        <w:t>Appendix C</w:t>
      </w:r>
      <w:r w:rsidRPr="00097A35">
        <w:rPr>
          <w:rFonts w:ascii="Calibri" w:hAnsi="Calibri"/>
          <w:smallCaps/>
          <w:spacing w:val="-2"/>
          <w:sz w:val="28"/>
          <w:szCs w:val="28"/>
        </w:rPr>
        <w:t xml:space="preserve"> – </w:t>
      </w:r>
      <w:r>
        <w:rPr>
          <w:rFonts w:ascii="Calibri" w:hAnsi="Calibri"/>
          <w:smallCaps/>
          <w:spacing w:val="-2"/>
          <w:sz w:val="28"/>
          <w:szCs w:val="28"/>
        </w:rPr>
        <w:t>Budget</w:t>
      </w:r>
    </w:p>
    <w:p w14:paraId="445D627A" w14:textId="77777777" w:rsidR="00AE42C9" w:rsidRDefault="00AE42C9" w:rsidP="00B26D57">
      <w:pPr>
        <w:rPr>
          <w:rFonts w:ascii="Calibri" w:hAnsi="Calibri"/>
          <w:smallCaps/>
          <w:spacing w:val="-2"/>
          <w:sz w:val="28"/>
          <w:szCs w:val="28"/>
        </w:rPr>
      </w:pPr>
    </w:p>
    <w:tbl>
      <w:tblPr>
        <w:tblStyle w:val="TableTheme"/>
        <w:tblW w:w="14223" w:type="dxa"/>
        <w:tblInd w:w="0" w:type="dxa"/>
        <w:tblLayout w:type="fixed"/>
        <w:tblCellMar>
          <w:left w:w="115" w:type="dxa"/>
          <w:right w:w="115" w:type="dxa"/>
        </w:tblCellMar>
        <w:tblLook w:val="04A0" w:firstRow="1" w:lastRow="0" w:firstColumn="1" w:lastColumn="0" w:noHBand="0" w:noVBand="1"/>
      </w:tblPr>
      <w:tblGrid>
        <w:gridCol w:w="250"/>
        <w:gridCol w:w="2475"/>
        <w:gridCol w:w="1045"/>
        <w:gridCol w:w="1045"/>
        <w:gridCol w:w="1045"/>
        <w:gridCol w:w="1045"/>
        <w:gridCol w:w="1045"/>
        <w:gridCol w:w="1045"/>
        <w:gridCol w:w="1046"/>
        <w:gridCol w:w="1045"/>
        <w:gridCol w:w="1046"/>
        <w:gridCol w:w="2091"/>
      </w:tblGrid>
      <w:tr w:rsidR="00D670D5" w14:paraId="5956D11E" w14:textId="189BD833" w:rsidTr="00D670D5">
        <w:tc>
          <w:tcPr>
            <w:tcW w:w="2725" w:type="dxa"/>
            <w:gridSpan w:val="2"/>
            <w:vMerge w:val="restart"/>
            <w:tcBorders>
              <w:top w:val="single" w:sz="4" w:space="0" w:color="auto"/>
              <w:left w:val="single" w:sz="4" w:space="0" w:color="auto"/>
              <w:bottom w:val="double" w:sz="4" w:space="0" w:color="auto"/>
              <w:right w:val="single" w:sz="4" w:space="0" w:color="auto"/>
            </w:tcBorders>
          </w:tcPr>
          <w:p w14:paraId="4D97C30D" w14:textId="77777777" w:rsidR="00D670D5" w:rsidRDefault="00D670D5" w:rsidP="00F6689B">
            <w:pPr>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7352D672" w14:textId="45F24515" w:rsidR="00D670D5" w:rsidRPr="00F6689B" w:rsidRDefault="00D670D5" w:rsidP="00D670D5">
            <w:pPr>
              <w:spacing w:before="0" w:after="0"/>
              <w:jc w:val="center"/>
              <w:rPr>
                <w:b/>
                <w:sz w:val="22"/>
                <w:szCs w:val="22"/>
              </w:rPr>
            </w:pPr>
            <w:r>
              <w:rPr>
                <w:b/>
                <w:sz w:val="22"/>
                <w:szCs w:val="22"/>
              </w:rPr>
              <w:t>2019</w:t>
            </w:r>
          </w:p>
        </w:tc>
        <w:tc>
          <w:tcPr>
            <w:tcW w:w="4180" w:type="dxa"/>
            <w:gridSpan w:val="4"/>
            <w:tcBorders>
              <w:top w:val="single" w:sz="4" w:space="0" w:color="auto"/>
              <w:left w:val="single" w:sz="4" w:space="0" w:color="auto"/>
              <w:bottom w:val="single" w:sz="4" w:space="0" w:color="auto"/>
              <w:right w:val="single" w:sz="4" w:space="0" w:color="auto"/>
            </w:tcBorders>
            <w:hideMark/>
          </w:tcPr>
          <w:p w14:paraId="18C69C02" w14:textId="603F314A" w:rsidR="00D670D5" w:rsidRPr="00F6689B" w:rsidRDefault="00D670D5" w:rsidP="00F6689B">
            <w:pPr>
              <w:spacing w:before="0" w:after="0"/>
              <w:jc w:val="center"/>
              <w:rPr>
                <w:b/>
                <w:sz w:val="22"/>
                <w:szCs w:val="22"/>
              </w:rPr>
            </w:pPr>
            <w:r w:rsidRPr="00F6689B">
              <w:rPr>
                <w:b/>
                <w:sz w:val="22"/>
                <w:szCs w:val="22"/>
              </w:rPr>
              <w:t>20</w:t>
            </w:r>
            <w:r>
              <w:rPr>
                <w:b/>
                <w:sz w:val="22"/>
                <w:szCs w:val="22"/>
              </w:rPr>
              <w:t>20</w:t>
            </w:r>
          </w:p>
        </w:tc>
        <w:tc>
          <w:tcPr>
            <w:tcW w:w="4182" w:type="dxa"/>
            <w:gridSpan w:val="4"/>
            <w:tcBorders>
              <w:top w:val="single" w:sz="4" w:space="0" w:color="auto"/>
              <w:left w:val="single" w:sz="4" w:space="0" w:color="auto"/>
              <w:bottom w:val="single" w:sz="4" w:space="0" w:color="auto"/>
              <w:right w:val="single" w:sz="4" w:space="0" w:color="auto"/>
            </w:tcBorders>
          </w:tcPr>
          <w:p w14:paraId="165BC30F" w14:textId="238DF46D" w:rsidR="00D670D5" w:rsidRPr="00F6689B" w:rsidRDefault="00D670D5" w:rsidP="00F6689B">
            <w:pPr>
              <w:spacing w:before="0" w:after="0"/>
              <w:jc w:val="center"/>
              <w:rPr>
                <w:b/>
                <w:sz w:val="22"/>
                <w:szCs w:val="22"/>
              </w:rPr>
            </w:pPr>
            <w:r w:rsidRPr="00F6689B">
              <w:rPr>
                <w:b/>
                <w:sz w:val="22"/>
                <w:szCs w:val="22"/>
              </w:rPr>
              <w:t>20</w:t>
            </w:r>
            <w:r>
              <w:rPr>
                <w:b/>
                <w:sz w:val="22"/>
                <w:szCs w:val="22"/>
              </w:rPr>
              <w:t>21</w:t>
            </w:r>
          </w:p>
        </w:tc>
        <w:tc>
          <w:tcPr>
            <w:tcW w:w="2091" w:type="dxa"/>
            <w:tcBorders>
              <w:top w:val="single" w:sz="4" w:space="0" w:color="auto"/>
              <w:left w:val="single" w:sz="4" w:space="0" w:color="auto"/>
              <w:bottom w:val="single" w:sz="4" w:space="0" w:color="auto"/>
              <w:right w:val="single" w:sz="4" w:space="0" w:color="auto"/>
            </w:tcBorders>
          </w:tcPr>
          <w:p w14:paraId="2DC1E9A1" w14:textId="5FCBC70E" w:rsidR="00D670D5" w:rsidRPr="00F6689B" w:rsidRDefault="00D670D5" w:rsidP="00F6689B">
            <w:pPr>
              <w:spacing w:before="0" w:after="0"/>
              <w:jc w:val="center"/>
              <w:rPr>
                <w:b/>
                <w:sz w:val="22"/>
                <w:szCs w:val="22"/>
              </w:rPr>
            </w:pPr>
            <w:r>
              <w:rPr>
                <w:b/>
                <w:sz w:val="22"/>
                <w:szCs w:val="22"/>
              </w:rPr>
              <w:t>2022</w:t>
            </w:r>
          </w:p>
        </w:tc>
      </w:tr>
      <w:tr w:rsidR="00D670D5" w14:paraId="2DA12DDD" w14:textId="032C9BCF" w:rsidTr="00D670D5">
        <w:tc>
          <w:tcPr>
            <w:tcW w:w="2725" w:type="dxa"/>
            <w:gridSpan w:val="2"/>
            <w:vMerge/>
            <w:tcBorders>
              <w:top w:val="single" w:sz="4" w:space="0" w:color="auto"/>
              <w:left w:val="single" w:sz="4" w:space="0" w:color="auto"/>
              <w:bottom w:val="double" w:sz="4" w:space="0" w:color="auto"/>
              <w:right w:val="single" w:sz="4" w:space="0" w:color="auto"/>
            </w:tcBorders>
            <w:vAlign w:val="center"/>
            <w:hideMark/>
          </w:tcPr>
          <w:p w14:paraId="72A14E5A" w14:textId="77777777" w:rsidR="00D670D5" w:rsidRDefault="00D670D5" w:rsidP="00F6689B">
            <w:pPr>
              <w:spacing w:before="0" w:after="0"/>
              <w:rPr>
                <w:rFonts w:asciiTheme="minorHAnsi" w:hAnsiTheme="minorHAnsi"/>
                <w:sz w:val="22"/>
                <w:szCs w:val="22"/>
              </w:rPr>
            </w:pPr>
          </w:p>
        </w:tc>
        <w:tc>
          <w:tcPr>
            <w:tcW w:w="1045" w:type="dxa"/>
            <w:tcBorders>
              <w:top w:val="single" w:sz="4" w:space="0" w:color="auto"/>
              <w:left w:val="single" w:sz="4" w:space="0" w:color="auto"/>
              <w:bottom w:val="double" w:sz="4" w:space="0" w:color="auto"/>
              <w:right w:val="single" w:sz="4" w:space="0" w:color="auto"/>
            </w:tcBorders>
          </w:tcPr>
          <w:p w14:paraId="48A8980C" w14:textId="78EBBD9A" w:rsidR="00D670D5" w:rsidRPr="00F6689B" w:rsidRDefault="00D670D5" w:rsidP="00F6689B">
            <w:pPr>
              <w:spacing w:before="0" w:after="0"/>
              <w:jc w:val="center"/>
              <w:rPr>
                <w:b/>
                <w:sz w:val="22"/>
                <w:szCs w:val="22"/>
              </w:rPr>
            </w:pPr>
            <w:r>
              <w:rPr>
                <w:b/>
                <w:sz w:val="22"/>
                <w:szCs w:val="22"/>
              </w:rPr>
              <w:t>Balance</w:t>
            </w:r>
          </w:p>
        </w:tc>
        <w:tc>
          <w:tcPr>
            <w:tcW w:w="1045" w:type="dxa"/>
            <w:tcBorders>
              <w:top w:val="single" w:sz="4" w:space="0" w:color="auto"/>
              <w:left w:val="single" w:sz="4" w:space="0" w:color="auto"/>
              <w:bottom w:val="double" w:sz="4" w:space="0" w:color="auto"/>
              <w:right w:val="single" w:sz="4" w:space="0" w:color="auto"/>
            </w:tcBorders>
            <w:vAlign w:val="center"/>
            <w:hideMark/>
          </w:tcPr>
          <w:p w14:paraId="5892AF6B" w14:textId="4BF9C933" w:rsidR="00D670D5" w:rsidRPr="00F6689B" w:rsidRDefault="00D670D5" w:rsidP="00F6689B">
            <w:pPr>
              <w:spacing w:before="0" w:after="0"/>
              <w:jc w:val="center"/>
              <w:rPr>
                <w:b/>
                <w:sz w:val="22"/>
                <w:szCs w:val="22"/>
              </w:rPr>
            </w:pPr>
            <w:r w:rsidRPr="00F6689B">
              <w:rPr>
                <w:b/>
                <w:sz w:val="22"/>
                <w:szCs w:val="22"/>
              </w:rPr>
              <w:t>Budget</w:t>
            </w:r>
          </w:p>
        </w:tc>
        <w:tc>
          <w:tcPr>
            <w:tcW w:w="1045" w:type="dxa"/>
            <w:tcBorders>
              <w:top w:val="single" w:sz="4" w:space="0" w:color="auto"/>
              <w:left w:val="single" w:sz="4" w:space="0" w:color="auto"/>
              <w:bottom w:val="double" w:sz="4" w:space="0" w:color="auto"/>
              <w:right w:val="single" w:sz="4" w:space="0" w:color="auto"/>
            </w:tcBorders>
            <w:vAlign w:val="center"/>
            <w:hideMark/>
          </w:tcPr>
          <w:p w14:paraId="0E6090D6" w14:textId="3C19FF96" w:rsidR="00D670D5" w:rsidRPr="00F6689B" w:rsidRDefault="00D670D5" w:rsidP="00F6689B">
            <w:pPr>
              <w:spacing w:before="0" w:after="0"/>
              <w:jc w:val="center"/>
              <w:rPr>
                <w:b/>
                <w:sz w:val="22"/>
                <w:szCs w:val="22"/>
              </w:rPr>
            </w:pPr>
            <w:r w:rsidRPr="00F6689B">
              <w:rPr>
                <w:b/>
                <w:sz w:val="22"/>
                <w:szCs w:val="22"/>
              </w:rPr>
              <w:t>Revenue</w:t>
            </w:r>
          </w:p>
        </w:tc>
        <w:tc>
          <w:tcPr>
            <w:tcW w:w="1045" w:type="dxa"/>
            <w:tcBorders>
              <w:top w:val="single" w:sz="4" w:space="0" w:color="auto"/>
              <w:left w:val="single" w:sz="4" w:space="0" w:color="auto"/>
              <w:bottom w:val="double" w:sz="4" w:space="0" w:color="auto"/>
              <w:right w:val="single" w:sz="4" w:space="0" w:color="auto"/>
            </w:tcBorders>
            <w:vAlign w:val="center"/>
            <w:hideMark/>
          </w:tcPr>
          <w:p w14:paraId="29A129FA" w14:textId="77777777" w:rsidR="00D670D5" w:rsidRPr="00F6689B" w:rsidRDefault="00D670D5" w:rsidP="00F6689B">
            <w:pPr>
              <w:spacing w:before="0" w:after="0"/>
              <w:jc w:val="center"/>
              <w:rPr>
                <w:b/>
                <w:sz w:val="22"/>
                <w:szCs w:val="22"/>
              </w:rPr>
            </w:pPr>
            <w:r w:rsidRPr="00F6689B">
              <w:rPr>
                <w:b/>
                <w:sz w:val="22"/>
                <w:szCs w:val="22"/>
              </w:rPr>
              <w:t>Expense</w:t>
            </w:r>
          </w:p>
        </w:tc>
        <w:tc>
          <w:tcPr>
            <w:tcW w:w="1045" w:type="dxa"/>
            <w:tcBorders>
              <w:top w:val="single" w:sz="4" w:space="0" w:color="auto"/>
              <w:left w:val="single" w:sz="4" w:space="0" w:color="auto"/>
              <w:bottom w:val="double" w:sz="4" w:space="0" w:color="auto"/>
              <w:right w:val="single" w:sz="4" w:space="0" w:color="auto"/>
            </w:tcBorders>
            <w:vAlign w:val="center"/>
            <w:hideMark/>
          </w:tcPr>
          <w:p w14:paraId="26D41332" w14:textId="77777777" w:rsidR="00D670D5" w:rsidRPr="00F6689B" w:rsidRDefault="00D670D5" w:rsidP="00F6689B">
            <w:pPr>
              <w:spacing w:before="0" w:after="0"/>
              <w:jc w:val="center"/>
              <w:rPr>
                <w:b/>
                <w:sz w:val="22"/>
                <w:szCs w:val="22"/>
              </w:rPr>
            </w:pPr>
            <w:r w:rsidRPr="00F6689B">
              <w:rPr>
                <w:b/>
                <w:sz w:val="22"/>
                <w:szCs w:val="22"/>
              </w:rPr>
              <w:t>Balance</w:t>
            </w:r>
          </w:p>
        </w:tc>
        <w:tc>
          <w:tcPr>
            <w:tcW w:w="1045" w:type="dxa"/>
            <w:tcBorders>
              <w:top w:val="single" w:sz="4" w:space="0" w:color="auto"/>
              <w:left w:val="single" w:sz="4" w:space="0" w:color="auto"/>
              <w:bottom w:val="double" w:sz="4" w:space="0" w:color="auto"/>
              <w:right w:val="single" w:sz="4" w:space="0" w:color="auto"/>
            </w:tcBorders>
            <w:vAlign w:val="center"/>
          </w:tcPr>
          <w:p w14:paraId="68D4B58A" w14:textId="28B4E50C" w:rsidR="00D670D5" w:rsidRPr="00F6689B" w:rsidRDefault="00D670D5" w:rsidP="00F6689B">
            <w:pPr>
              <w:spacing w:before="0" w:after="0"/>
              <w:jc w:val="center"/>
              <w:rPr>
                <w:b/>
                <w:sz w:val="22"/>
                <w:szCs w:val="22"/>
              </w:rPr>
            </w:pPr>
            <w:r w:rsidRPr="00F6689B">
              <w:rPr>
                <w:b/>
                <w:sz w:val="22"/>
                <w:szCs w:val="22"/>
              </w:rPr>
              <w:t>Budget</w:t>
            </w:r>
          </w:p>
        </w:tc>
        <w:tc>
          <w:tcPr>
            <w:tcW w:w="1046" w:type="dxa"/>
            <w:tcBorders>
              <w:top w:val="single" w:sz="4" w:space="0" w:color="auto"/>
              <w:left w:val="single" w:sz="4" w:space="0" w:color="auto"/>
              <w:bottom w:val="double" w:sz="4" w:space="0" w:color="auto"/>
              <w:right w:val="single" w:sz="4" w:space="0" w:color="auto"/>
            </w:tcBorders>
            <w:vAlign w:val="center"/>
          </w:tcPr>
          <w:p w14:paraId="45B566C0" w14:textId="4C6EE7AC" w:rsidR="00D670D5" w:rsidRPr="00F6689B" w:rsidRDefault="00D670D5" w:rsidP="00F6689B">
            <w:pPr>
              <w:spacing w:before="0" w:after="0"/>
              <w:jc w:val="center"/>
              <w:rPr>
                <w:b/>
                <w:sz w:val="22"/>
                <w:szCs w:val="22"/>
              </w:rPr>
            </w:pPr>
            <w:r w:rsidRPr="00F6689B">
              <w:rPr>
                <w:b/>
                <w:sz w:val="22"/>
                <w:szCs w:val="22"/>
              </w:rPr>
              <w:t>Revenue</w:t>
            </w:r>
          </w:p>
        </w:tc>
        <w:tc>
          <w:tcPr>
            <w:tcW w:w="1045" w:type="dxa"/>
            <w:tcBorders>
              <w:top w:val="single" w:sz="4" w:space="0" w:color="auto"/>
              <w:left w:val="single" w:sz="4" w:space="0" w:color="auto"/>
              <w:bottom w:val="double" w:sz="4" w:space="0" w:color="auto"/>
              <w:right w:val="single" w:sz="4" w:space="0" w:color="auto"/>
            </w:tcBorders>
            <w:vAlign w:val="center"/>
          </w:tcPr>
          <w:p w14:paraId="2AE7B225" w14:textId="75A5C4ED" w:rsidR="00D670D5" w:rsidRPr="00F6689B" w:rsidRDefault="00D670D5" w:rsidP="00F6689B">
            <w:pPr>
              <w:spacing w:before="0" w:after="0"/>
              <w:jc w:val="center"/>
              <w:rPr>
                <w:b/>
                <w:sz w:val="22"/>
                <w:szCs w:val="22"/>
              </w:rPr>
            </w:pPr>
            <w:r w:rsidRPr="00F6689B">
              <w:rPr>
                <w:b/>
                <w:sz w:val="22"/>
                <w:szCs w:val="22"/>
              </w:rPr>
              <w:t>Expense</w:t>
            </w:r>
          </w:p>
        </w:tc>
        <w:tc>
          <w:tcPr>
            <w:tcW w:w="1046" w:type="dxa"/>
            <w:tcBorders>
              <w:top w:val="single" w:sz="4" w:space="0" w:color="auto"/>
              <w:left w:val="single" w:sz="4" w:space="0" w:color="auto"/>
              <w:bottom w:val="double" w:sz="4" w:space="0" w:color="auto"/>
              <w:right w:val="single" w:sz="4" w:space="0" w:color="auto"/>
            </w:tcBorders>
            <w:vAlign w:val="center"/>
          </w:tcPr>
          <w:p w14:paraId="30F1218F" w14:textId="7380B6A6" w:rsidR="00D670D5" w:rsidRPr="00F6689B" w:rsidRDefault="00D670D5" w:rsidP="00F6689B">
            <w:pPr>
              <w:spacing w:before="0" w:after="0"/>
              <w:jc w:val="center"/>
              <w:rPr>
                <w:b/>
                <w:sz w:val="22"/>
                <w:szCs w:val="22"/>
              </w:rPr>
            </w:pPr>
            <w:r w:rsidRPr="00F6689B">
              <w:rPr>
                <w:b/>
                <w:sz w:val="22"/>
                <w:szCs w:val="22"/>
              </w:rPr>
              <w:t>Balance</w:t>
            </w:r>
          </w:p>
        </w:tc>
        <w:tc>
          <w:tcPr>
            <w:tcW w:w="2091" w:type="dxa"/>
            <w:tcBorders>
              <w:top w:val="single" w:sz="4" w:space="0" w:color="auto"/>
              <w:left w:val="single" w:sz="4" w:space="0" w:color="auto"/>
              <w:bottom w:val="double" w:sz="4" w:space="0" w:color="auto"/>
              <w:right w:val="single" w:sz="4" w:space="0" w:color="auto"/>
            </w:tcBorders>
            <w:vAlign w:val="center"/>
          </w:tcPr>
          <w:p w14:paraId="61621144" w14:textId="44F3F690" w:rsidR="00D670D5" w:rsidRPr="00F6689B" w:rsidRDefault="00D670D5" w:rsidP="00F6689B">
            <w:pPr>
              <w:spacing w:before="0" w:after="0"/>
              <w:jc w:val="center"/>
              <w:rPr>
                <w:b/>
                <w:sz w:val="22"/>
                <w:szCs w:val="22"/>
              </w:rPr>
            </w:pPr>
            <w:r w:rsidRPr="00F6689B">
              <w:rPr>
                <w:b/>
                <w:sz w:val="22"/>
                <w:szCs w:val="22"/>
              </w:rPr>
              <w:t>Budget</w:t>
            </w:r>
          </w:p>
        </w:tc>
      </w:tr>
      <w:tr w:rsidR="00D670D5" w14:paraId="464C0F7D" w14:textId="0A3D38F9" w:rsidTr="00D670D5">
        <w:tc>
          <w:tcPr>
            <w:tcW w:w="2725" w:type="dxa"/>
            <w:gridSpan w:val="2"/>
            <w:tcBorders>
              <w:top w:val="double" w:sz="4" w:space="0" w:color="auto"/>
              <w:left w:val="single" w:sz="4" w:space="0" w:color="auto"/>
              <w:bottom w:val="nil"/>
              <w:right w:val="single" w:sz="4" w:space="0" w:color="auto"/>
            </w:tcBorders>
            <w:hideMark/>
          </w:tcPr>
          <w:p w14:paraId="1B6932A2" w14:textId="77777777" w:rsidR="00D670D5" w:rsidRDefault="00D670D5" w:rsidP="00D670D5">
            <w:pPr>
              <w:spacing w:before="0" w:after="0"/>
              <w:rPr>
                <w:sz w:val="22"/>
                <w:szCs w:val="22"/>
              </w:rPr>
            </w:pPr>
            <w:r>
              <w:rPr>
                <w:szCs w:val="22"/>
              </w:rPr>
              <w:t>Admin/Tech Services</w:t>
            </w:r>
          </w:p>
        </w:tc>
        <w:tc>
          <w:tcPr>
            <w:tcW w:w="1045" w:type="dxa"/>
            <w:tcBorders>
              <w:top w:val="double" w:sz="4" w:space="0" w:color="auto"/>
              <w:left w:val="single" w:sz="4" w:space="0" w:color="auto"/>
              <w:bottom w:val="nil"/>
              <w:right w:val="single" w:sz="4" w:space="0" w:color="auto"/>
            </w:tcBorders>
          </w:tcPr>
          <w:p w14:paraId="082C4181" w14:textId="519D7EDB" w:rsidR="00D670D5" w:rsidRPr="00F6689B" w:rsidRDefault="00D670D5" w:rsidP="00D670D5">
            <w:pPr>
              <w:tabs>
                <w:tab w:val="decimal" w:pos="781"/>
              </w:tabs>
              <w:spacing w:before="0" w:after="0"/>
              <w:rPr>
                <w:sz w:val="22"/>
                <w:szCs w:val="22"/>
              </w:rPr>
            </w:pPr>
            <w:r>
              <w:rPr>
                <w:sz w:val="22"/>
                <w:szCs w:val="22"/>
              </w:rPr>
              <w:t>$401</w:t>
            </w:r>
          </w:p>
        </w:tc>
        <w:tc>
          <w:tcPr>
            <w:tcW w:w="1045" w:type="dxa"/>
            <w:tcBorders>
              <w:top w:val="double" w:sz="4" w:space="0" w:color="auto"/>
              <w:left w:val="single" w:sz="4" w:space="0" w:color="auto"/>
              <w:bottom w:val="nil"/>
              <w:right w:val="single" w:sz="4" w:space="0" w:color="auto"/>
            </w:tcBorders>
            <w:hideMark/>
          </w:tcPr>
          <w:p w14:paraId="3E9E1094" w14:textId="06DDDB21" w:rsidR="00D670D5" w:rsidRPr="00F6689B" w:rsidRDefault="00D670D5" w:rsidP="00D670D5">
            <w:pPr>
              <w:tabs>
                <w:tab w:val="decimal" w:pos="781"/>
              </w:tabs>
              <w:spacing w:before="0" w:after="0"/>
              <w:rPr>
                <w:sz w:val="22"/>
                <w:szCs w:val="22"/>
              </w:rPr>
            </w:pPr>
            <w:r w:rsidRPr="00F6689B">
              <w:rPr>
                <w:sz w:val="22"/>
                <w:szCs w:val="22"/>
              </w:rPr>
              <w:t>$</w:t>
            </w:r>
            <w:r>
              <w:rPr>
                <w:sz w:val="22"/>
                <w:szCs w:val="22"/>
              </w:rPr>
              <w:t>12,000</w:t>
            </w:r>
          </w:p>
        </w:tc>
        <w:tc>
          <w:tcPr>
            <w:tcW w:w="1045" w:type="dxa"/>
            <w:tcBorders>
              <w:top w:val="double" w:sz="4" w:space="0" w:color="auto"/>
              <w:left w:val="single" w:sz="4" w:space="0" w:color="auto"/>
              <w:bottom w:val="nil"/>
              <w:right w:val="single" w:sz="4" w:space="0" w:color="auto"/>
            </w:tcBorders>
            <w:hideMark/>
          </w:tcPr>
          <w:p w14:paraId="50EEDF65" w14:textId="5F86EE33" w:rsidR="00D670D5" w:rsidRPr="00F6689B" w:rsidRDefault="00D670D5" w:rsidP="00D670D5">
            <w:pPr>
              <w:tabs>
                <w:tab w:val="decimal" w:pos="781"/>
              </w:tabs>
              <w:spacing w:before="0" w:after="0"/>
              <w:rPr>
                <w:sz w:val="22"/>
                <w:szCs w:val="22"/>
              </w:rPr>
            </w:pPr>
            <w:r w:rsidRPr="00F6689B">
              <w:rPr>
                <w:sz w:val="22"/>
                <w:szCs w:val="22"/>
              </w:rPr>
              <w:t>$</w:t>
            </w:r>
            <w:r>
              <w:rPr>
                <w:sz w:val="22"/>
                <w:szCs w:val="22"/>
              </w:rPr>
              <w:t>12</w:t>
            </w:r>
            <w:r w:rsidRPr="00F6689B">
              <w:rPr>
                <w:sz w:val="22"/>
                <w:szCs w:val="22"/>
              </w:rPr>
              <w:t>,000</w:t>
            </w:r>
          </w:p>
        </w:tc>
        <w:tc>
          <w:tcPr>
            <w:tcW w:w="1045" w:type="dxa"/>
            <w:tcBorders>
              <w:top w:val="double" w:sz="4" w:space="0" w:color="auto"/>
              <w:left w:val="single" w:sz="4" w:space="0" w:color="auto"/>
              <w:bottom w:val="nil"/>
              <w:right w:val="single" w:sz="4" w:space="0" w:color="auto"/>
            </w:tcBorders>
            <w:hideMark/>
          </w:tcPr>
          <w:p w14:paraId="76FD1987" w14:textId="7EC7D80B" w:rsidR="00D670D5" w:rsidRPr="00F6689B" w:rsidRDefault="00D670D5" w:rsidP="00D670D5">
            <w:pPr>
              <w:tabs>
                <w:tab w:val="decimal" w:pos="781"/>
              </w:tabs>
              <w:spacing w:before="0" w:after="0"/>
              <w:rPr>
                <w:sz w:val="22"/>
                <w:szCs w:val="22"/>
              </w:rPr>
            </w:pPr>
            <w:r w:rsidRPr="00F6689B">
              <w:rPr>
                <w:sz w:val="22"/>
                <w:szCs w:val="22"/>
              </w:rPr>
              <w:t>$</w:t>
            </w:r>
            <w:r>
              <w:rPr>
                <w:sz w:val="22"/>
                <w:szCs w:val="22"/>
              </w:rPr>
              <w:t>7</w:t>
            </w:r>
            <w:r w:rsidRPr="00F6689B">
              <w:rPr>
                <w:sz w:val="22"/>
                <w:szCs w:val="22"/>
              </w:rPr>
              <w:t>,</w:t>
            </w:r>
            <w:r>
              <w:rPr>
                <w:sz w:val="22"/>
                <w:szCs w:val="22"/>
              </w:rPr>
              <w:t>647</w:t>
            </w:r>
          </w:p>
        </w:tc>
        <w:tc>
          <w:tcPr>
            <w:tcW w:w="1045" w:type="dxa"/>
            <w:tcBorders>
              <w:top w:val="double" w:sz="4" w:space="0" w:color="auto"/>
              <w:left w:val="single" w:sz="4" w:space="0" w:color="auto"/>
              <w:bottom w:val="nil"/>
              <w:right w:val="single" w:sz="4" w:space="0" w:color="auto"/>
            </w:tcBorders>
            <w:hideMark/>
          </w:tcPr>
          <w:p w14:paraId="66C94933" w14:textId="4EC59E87" w:rsidR="00D670D5" w:rsidRPr="00F6689B" w:rsidRDefault="00D670D5" w:rsidP="00D670D5">
            <w:pPr>
              <w:tabs>
                <w:tab w:val="decimal" w:pos="781"/>
              </w:tabs>
              <w:spacing w:before="0" w:after="0"/>
              <w:rPr>
                <w:sz w:val="22"/>
                <w:szCs w:val="22"/>
              </w:rPr>
            </w:pPr>
            <w:r w:rsidRPr="00F6689B">
              <w:rPr>
                <w:sz w:val="22"/>
                <w:szCs w:val="22"/>
              </w:rPr>
              <w:t>$</w:t>
            </w:r>
            <w:r>
              <w:rPr>
                <w:sz w:val="22"/>
                <w:szCs w:val="22"/>
              </w:rPr>
              <w:t>4,754</w:t>
            </w:r>
          </w:p>
        </w:tc>
        <w:tc>
          <w:tcPr>
            <w:tcW w:w="1045" w:type="dxa"/>
            <w:tcBorders>
              <w:top w:val="double" w:sz="4" w:space="0" w:color="auto"/>
              <w:left w:val="single" w:sz="4" w:space="0" w:color="auto"/>
              <w:bottom w:val="nil"/>
              <w:right w:val="single" w:sz="4" w:space="0" w:color="auto"/>
            </w:tcBorders>
          </w:tcPr>
          <w:p w14:paraId="7B663051" w14:textId="6A071CE9" w:rsidR="00D670D5" w:rsidRPr="00F6689B" w:rsidRDefault="00D670D5" w:rsidP="00D670D5">
            <w:pPr>
              <w:tabs>
                <w:tab w:val="decimal" w:pos="781"/>
              </w:tabs>
              <w:spacing w:before="0" w:after="0"/>
              <w:jc w:val="center"/>
              <w:rPr>
                <w:sz w:val="22"/>
                <w:szCs w:val="22"/>
              </w:rPr>
            </w:pPr>
            <w:r w:rsidRPr="00F6689B">
              <w:rPr>
                <w:sz w:val="22"/>
                <w:szCs w:val="22"/>
              </w:rPr>
              <w:t>$12,000</w:t>
            </w:r>
          </w:p>
        </w:tc>
        <w:tc>
          <w:tcPr>
            <w:tcW w:w="1046" w:type="dxa"/>
            <w:tcBorders>
              <w:top w:val="double" w:sz="4" w:space="0" w:color="auto"/>
              <w:left w:val="single" w:sz="4" w:space="0" w:color="auto"/>
              <w:bottom w:val="nil"/>
              <w:right w:val="single" w:sz="4" w:space="0" w:color="auto"/>
            </w:tcBorders>
          </w:tcPr>
          <w:p w14:paraId="6A4C37DE" w14:textId="0DE58A7A" w:rsidR="00D670D5" w:rsidRPr="00F6689B" w:rsidRDefault="00D670D5" w:rsidP="00D670D5">
            <w:pPr>
              <w:tabs>
                <w:tab w:val="decimal" w:pos="781"/>
              </w:tabs>
              <w:spacing w:before="0" w:after="0"/>
              <w:jc w:val="center"/>
              <w:rPr>
                <w:sz w:val="22"/>
                <w:szCs w:val="22"/>
              </w:rPr>
            </w:pPr>
            <w:r>
              <w:rPr>
                <w:sz w:val="22"/>
                <w:szCs w:val="22"/>
              </w:rPr>
              <w:t>$12,000</w:t>
            </w:r>
          </w:p>
        </w:tc>
        <w:tc>
          <w:tcPr>
            <w:tcW w:w="1045" w:type="dxa"/>
            <w:tcBorders>
              <w:top w:val="double" w:sz="4" w:space="0" w:color="auto"/>
              <w:left w:val="single" w:sz="4" w:space="0" w:color="auto"/>
              <w:bottom w:val="nil"/>
              <w:right w:val="single" w:sz="4" w:space="0" w:color="auto"/>
            </w:tcBorders>
          </w:tcPr>
          <w:p w14:paraId="4AAF2B7A" w14:textId="6A31DA8D" w:rsidR="00D670D5" w:rsidRPr="00F6689B" w:rsidRDefault="00D670D5" w:rsidP="00D670D5">
            <w:pPr>
              <w:tabs>
                <w:tab w:val="decimal" w:pos="781"/>
              </w:tabs>
              <w:spacing w:before="0" w:after="0"/>
              <w:jc w:val="center"/>
              <w:rPr>
                <w:sz w:val="22"/>
                <w:szCs w:val="22"/>
              </w:rPr>
            </w:pPr>
            <w:r w:rsidRPr="00F6689B">
              <w:rPr>
                <w:sz w:val="22"/>
                <w:szCs w:val="22"/>
              </w:rPr>
              <w:t>$</w:t>
            </w:r>
            <w:r>
              <w:rPr>
                <w:sz w:val="22"/>
                <w:szCs w:val="22"/>
              </w:rPr>
              <w:t>9,299</w:t>
            </w:r>
          </w:p>
        </w:tc>
        <w:tc>
          <w:tcPr>
            <w:tcW w:w="1046" w:type="dxa"/>
            <w:tcBorders>
              <w:top w:val="double" w:sz="4" w:space="0" w:color="auto"/>
              <w:left w:val="single" w:sz="4" w:space="0" w:color="auto"/>
              <w:bottom w:val="nil"/>
              <w:right w:val="single" w:sz="4" w:space="0" w:color="auto"/>
            </w:tcBorders>
          </w:tcPr>
          <w:p w14:paraId="530A1ECA" w14:textId="1F3EC224" w:rsidR="00D670D5" w:rsidRPr="00F6689B" w:rsidRDefault="00D670D5" w:rsidP="00D670D5">
            <w:pPr>
              <w:tabs>
                <w:tab w:val="decimal" w:pos="781"/>
              </w:tabs>
              <w:spacing w:before="0" w:after="0"/>
              <w:jc w:val="center"/>
              <w:rPr>
                <w:sz w:val="22"/>
                <w:szCs w:val="22"/>
              </w:rPr>
            </w:pPr>
            <w:r w:rsidRPr="00F6689B">
              <w:rPr>
                <w:sz w:val="22"/>
                <w:szCs w:val="22"/>
              </w:rPr>
              <w:t>$</w:t>
            </w:r>
            <w:r>
              <w:rPr>
                <w:sz w:val="22"/>
                <w:szCs w:val="22"/>
              </w:rPr>
              <w:t>7,455</w:t>
            </w:r>
          </w:p>
        </w:tc>
        <w:tc>
          <w:tcPr>
            <w:tcW w:w="2091" w:type="dxa"/>
            <w:tcBorders>
              <w:top w:val="double" w:sz="4" w:space="0" w:color="auto"/>
              <w:left w:val="single" w:sz="4" w:space="0" w:color="auto"/>
              <w:bottom w:val="nil"/>
              <w:right w:val="single" w:sz="4" w:space="0" w:color="auto"/>
            </w:tcBorders>
          </w:tcPr>
          <w:p w14:paraId="69BF55B6" w14:textId="722F9A24" w:rsidR="00D670D5" w:rsidRPr="00F6689B" w:rsidRDefault="00D670D5" w:rsidP="00D670D5">
            <w:pPr>
              <w:tabs>
                <w:tab w:val="decimal" w:pos="781"/>
              </w:tabs>
              <w:spacing w:before="0" w:after="0"/>
              <w:jc w:val="center"/>
              <w:rPr>
                <w:sz w:val="22"/>
                <w:szCs w:val="22"/>
              </w:rPr>
            </w:pPr>
            <w:r w:rsidRPr="00F6689B">
              <w:rPr>
                <w:sz w:val="22"/>
                <w:szCs w:val="22"/>
              </w:rPr>
              <w:t>$12,000</w:t>
            </w:r>
          </w:p>
        </w:tc>
      </w:tr>
      <w:tr w:rsidR="00D670D5" w14:paraId="0DAC0041" w14:textId="6C481C3A" w:rsidTr="00D670D5">
        <w:tc>
          <w:tcPr>
            <w:tcW w:w="250" w:type="dxa"/>
            <w:tcBorders>
              <w:top w:val="nil"/>
              <w:left w:val="single" w:sz="4" w:space="0" w:color="auto"/>
              <w:bottom w:val="single" w:sz="4" w:space="0" w:color="auto"/>
              <w:right w:val="nil"/>
            </w:tcBorders>
          </w:tcPr>
          <w:p w14:paraId="6EFAFBA9" w14:textId="77777777" w:rsidR="00D670D5" w:rsidRDefault="00D670D5" w:rsidP="00D670D5">
            <w:pPr>
              <w:spacing w:before="0" w:after="0"/>
              <w:rPr>
                <w:sz w:val="20"/>
                <w:szCs w:val="20"/>
              </w:rPr>
            </w:pPr>
          </w:p>
        </w:tc>
        <w:tc>
          <w:tcPr>
            <w:tcW w:w="2475" w:type="dxa"/>
            <w:tcBorders>
              <w:top w:val="nil"/>
              <w:left w:val="nil"/>
              <w:bottom w:val="single" w:sz="4" w:space="0" w:color="auto"/>
              <w:right w:val="single" w:sz="4" w:space="0" w:color="auto"/>
            </w:tcBorders>
            <w:hideMark/>
          </w:tcPr>
          <w:p w14:paraId="2D9566A6" w14:textId="77777777" w:rsidR="00D670D5" w:rsidRPr="00F6689B" w:rsidRDefault="00D670D5" w:rsidP="00D670D5">
            <w:pPr>
              <w:spacing w:before="0" w:after="0"/>
              <w:rPr>
                <w:sz w:val="22"/>
                <w:szCs w:val="22"/>
              </w:rPr>
            </w:pPr>
            <w:r w:rsidRPr="00F6689B">
              <w:rPr>
                <w:sz w:val="22"/>
                <w:szCs w:val="22"/>
              </w:rPr>
              <w:t xml:space="preserve">Routine tasks, website, social media, meetings, </w:t>
            </w:r>
            <w:proofErr w:type="spellStart"/>
            <w:r w:rsidRPr="00F6689B">
              <w:rPr>
                <w:sz w:val="22"/>
                <w:szCs w:val="22"/>
              </w:rPr>
              <w:t>etc</w:t>
            </w:r>
            <w:proofErr w:type="spellEnd"/>
          </w:p>
        </w:tc>
        <w:tc>
          <w:tcPr>
            <w:tcW w:w="1045" w:type="dxa"/>
            <w:tcBorders>
              <w:top w:val="nil"/>
              <w:left w:val="single" w:sz="4" w:space="0" w:color="auto"/>
              <w:bottom w:val="single" w:sz="4" w:space="0" w:color="auto"/>
              <w:right w:val="single" w:sz="4" w:space="0" w:color="auto"/>
            </w:tcBorders>
          </w:tcPr>
          <w:p w14:paraId="4EEA9248" w14:textId="57D38C5F" w:rsidR="00D670D5" w:rsidRPr="00F6689B" w:rsidRDefault="00D670D5" w:rsidP="00D670D5">
            <w:pPr>
              <w:tabs>
                <w:tab w:val="decimal" w:pos="781"/>
              </w:tabs>
              <w:spacing w:before="0" w:after="0"/>
              <w:rPr>
                <w:sz w:val="22"/>
                <w:szCs w:val="22"/>
              </w:rPr>
            </w:pPr>
          </w:p>
        </w:tc>
        <w:tc>
          <w:tcPr>
            <w:tcW w:w="1045" w:type="dxa"/>
            <w:tcBorders>
              <w:top w:val="nil"/>
              <w:left w:val="single" w:sz="4" w:space="0" w:color="auto"/>
              <w:bottom w:val="single" w:sz="4" w:space="0" w:color="auto"/>
              <w:right w:val="single" w:sz="4" w:space="0" w:color="auto"/>
            </w:tcBorders>
          </w:tcPr>
          <w:p w14:paraId="09EE6B4A" w14:textId="24D9B467" w:rsidR="00D670D5" w:rsidRPr="00F6689B" w:rsidRDefault="00D670D5" w:rsidP="00D670D5">
            <w:pPr>
              <w:tabs>
                <w:tab w:val="decimal" w:pos="781"/>
              </w:tabs>
              <w:spacing w:before="0" w:after="0"/>
              <w:rPr>
                <w:sz w:val="22"/>
                <w:szCs w:val="22"/>
              </w:rPr>
            </w:pPr>
          </w:p>
        </w:tc>
        <w:tc>
          <w:tcPr>
            <w:tcW w:w="1045" w:type="dxa"/>
            <w:tcBorders>
              <w:top w:val="nil"/>
              <w:left w:val="single" w:sz="4" w:space="0" w:color="auto"/>
              <w:bottom w:val="single" w:sz="4" w:space="0" w:color="auto"/>
              <w:right w:val="single" w:sz="4" w:space="0" w:color="auto"/>
            </w:tcBorders>
          </w:tcPr>
          <w:p w14:paraId="1A96A564" w14:textId="77777777" w:rsidR="00D670D5" w:rsidRPr="00F6689B" w:rsidRDefault="00D670D5" w:rsidP="00D670D5">
            <w:pPr>
              <w:tabs>
                <w:tab w:val="decimal" w:pos="781"/>
              </w:tabs>
              <w:spacing w:before="0" w:after="0"/>
              <w:rPr>
                <w:sz w:val="22"/>
                <w:szCs w:val="22"/>
              </w:rPr>
            </w:pPr>
          </w:p>
        </w:tc>
        <w:tc>
          <w:tcPr>
            <w:tcW w:w="1045" w:type="dxa"/>
            <w:tcBorders>
              <w:top w:val="nil"/>
              <w:left w:val="single" w:sz="4" w:space="0" w:color="auto"/>
              <w:bottom w:val="single" w:sz="4" w:space="0" w:color="auto"/>
              <w:right w:val="single" w:sz="4" w:space="0" w:color="auto"/>
            </w:tcBorders>
          </w:tcPr>
          <w:p w14:paraId="2053A6F3" w14:textId="77777777" w:rsidR="00D670D5" w:rsidRPr="00F6689B" w:rsidRDefault="00D670D5" w:rsidP="00D670D5">
            <w:pPr>
              <w:tabs>
                <w:tab w:val="decimal" w:pos="781"/>
              </w:tabs>
              <w:spacing w:before="0" w:after="0"/>
              <w:rPr>
                <w:sz w:val="22"/>
                <w:szCs w:val="22"/>
              </w:rPr>
            </w:pPr>
          </w:p>
        </w:tc>
        <w:tc>
          <w:tcPr>
            <w:tcW w:w="1045" w:type="dxa"/>
            <w:tcBorders>
              <w:top w:val="nil"/>
              <w:left w:val="single" w:sz="4" w:space="0" w:color="auto"/>
              <w:bottom w:val="single" w:sz="4" w:space="0" w:color="auto"/>
              <w:right w:val="single" w:sz="4" w:space="0" w:color="auto"/>
            </w:tcBorders>
          </w:tcPr>
          <w:p w14:paraId="443885E7" w14:textId="77777777" w:rsidR="00D670D5" w:rsidRPr="00F6689B" w:rsidRDefault="00D670D5" w:rsidP="00D670D5">
            <w:pPr>
              <w:tabs>
                <w:tab w:val="decimal" w:pos="781"/>
              </w:tabs>
              <w:spacing w:before="0" w:after="0"/>
              <w:rPr>
                <w:sz w:val="22"/>
                <w:szCs w:val="22"/>
              </w:rPr>
            </w:pPr>
          </w:p>
        </w:tc>
        <w:tc>
          <w:tcPr>
            <w:tcW w:w="1045" w:type="dxa"/>
            <w:tcBorders>
              <w:top w:val="nil"/>
              <w:left w:val="single" w:sz="4" w:space="0" w:color="auto"/>
              <w:bottom w:val="single" w:sz="4" w:space="0" w:color="auto"/>
              <w:right w:val="single" w:sz="4" w:space="0" w:color="auto"/>
            </w:tcBorders>
          </w:tcPr>
          <w:p w14:paraId="4176382E" w14:textId="77777777" w:rsidR="00D670D5" w:rsidRPr="00F6689B" w:rsidRDefault="00D670D5" w:rsidP="00D670D5">
            <w:pPr>
              <w:tabs>
                <w:tab w:val="decimal" w:pos="781"/>
              </w:tabs>
              <w:spacing w:before="0" w:after="0"/>
              <w:jc w:val="center"/>
              <w:rPr>
                <w:sz w:val="22"/>
                <w:szCs w:val="22"/>
              </w:rPr>
            </w:pPr>
          </w:p>
        </w:tc>
        <w:tc>
          <w:tcPr>
            <w:tcW w:w="1046" w:type="dxa"/>
            <w:tcBorders>
              <w:top w:val="nil"/>
              <w:left w:val="single" w:sz="4" w:space="0" w:color="auto"/>
              <w:bottom w:val="single" w:sz="4" w:space="0" w:color="auto"/>
              <w:right w:val="single" w:sz="4" w:space="0" w:color="auto"/>
            </w:tcBorders>
          </w:tcPr>
          <w:p w14:paraId="1A92365F" w14:textId="21C94559" w:rsidR="00D670D5" w:rsidRPr="00F6689B" w:rsidRDefault="00D670D5" w:rsidP="00D670D5">
            <w:pPr>
              <w:tabs>
                <w:tab w:val="decimal" w:pos="781"/>
              </w:tabs>
              <w:spacing w:before="0" w:after="0"/>
              <w:jc w:val="center"/>
              <w:rPr>
                <w:sz w:val="22"/>
                <w:szCs w:val="22"/>
              </w:rPr>
            </w:pPr>
          </w:p>
        </w:tc>
        <w:tc>
          <w:tcPr>
            <w:tcW w:w="1045" w:type="dxa"/>
            <w:tcBorders>
              <w:top w:val="nil"/>
              <w:left w:val="single" w:sz="4" w:space="0" w:color="auto"/>
              <w:bottom w:val="single" w:sz="4" w:space="0" w:color="auto"/>
              <w:right w:val="single" w:sz="4" w:space="0" w:color="auto"/>
            </w:tcBorders>
          </w:tcPr>
          <w:p w14:paraId="3007E29D" w14:textId="77777777" w:rsidR="00D670D5" w:rsidRPr="00F6689B" w:rsidRDefault="00D670D5" w:rsidP="00D670D5">
            <w:pPr>
              <w:tabs>
                <w:tab w:val="decimal" w:pos="781"/>
              </w:tabs>
              <w:spacing w:before="0" w:after="0"/>
              <w:jc w:val="center"/>
              <w:rPr>
                <w:sz w:val="22"/>
                <w:szCs w:val="22"/>
              </w:rPr>
            </w:pPr>
          </w:p>
        </w:tc>
        <w:tc>
          <w:tcPr>
            <w:tcW w:w="1046" w:type="dxa"/>
            <w:tcBorders>
              <w:top w:val="nil"/>
              <w:left w:val="single" w:sz="4" w:space="0" w:color="auto"/>
              <w:bottom w:val="single" w:sz="4" w:space="0" w:color="auto"/>
              <w:right w:val="single" w:sz="4" w:space="0" w:color="auto"/>
            </w:tcBorders>
          </w:tcPr>
          <w:p w14:paraId="4775CFA6" w14:textId="62C16335" w:rsidR="00D670D5" w:rsidRPr="00F6689B" w:rsidRDefault="00D670D5" w:rsidP="00D670D5">
            <w:pPr>
              <w:tabs>
                <w:tab w:val="decimal" w:pos="781"/>
              </w:tabs>
              <w:spacing w:before="0" w:after="0"/>
              <w:jc w:val="center"/>
              <w:rPr>
                <w:sz w:val="22"/>
                <w:szCs w:val="22"/>
              </w:rPr>
            </w:pPr>
          </w:p>
        </w:tc>
        <w:tc>
          <w:tcPr>
            <w:tcW w:w="2091" w:type="dxa"/>
            <w:tcBorders>
              <w:top w:val="nil"/>
              <w:left w:val="single" w:sz="4" w:space="0" w:color="auto"/>
              <w:bottom w:val="single" w:sz="4" w:space="0" w:color="auto"/>
              <w:right w:val="single" w:sz="4" w:space="0" w:color="auto"/>
            </w:tcBorders>
          </w:tcPr>
          <w:p w14:paraId="256FD99A" w14:textId="77777777" w:rsidR="00D670D5" w:rsidRPr="00F6689B" w:rsidRDefault="00D670D5" w:rsidP="00D670D5">
            <w:pPr>
              <w:tabs>
                <w:tab w:val="decimal" w:pos="781"/>
              </w:tabs>
              <w:spacing w:before="0" w:after="0"/>
              <w:jc w:val="center"/>
              <w:rPr>
                <w:sz w:val="22"/>
                <w:szCs w:val="22"/>
              </w:rPr>
            </w:pPr>
          </w:p>
        </w:tc>
      </w:tr>
      <w:tr w:rsidR="00D670D5" w14:paraId="7139CCE4" w14:textId="4EFBBE96" w:rsidTr="00D670D5">
        <w:tc>
          <w:tcPr>
            <w:tcW w:w="2725" w:type="dxa"/>
            <w:gridSpan w:val="2"/>
            <w:tcBorders>
              <w:top w:val="single" w:sz="4" w:space="0" w:color="auto"/>
              <w:left w:val="single" w:sz="4" w:space="0" w:color="auto"/>
              <w:bottom w:val="single" w:sz="4" w:space="0" w:color="auto"/>
              <w:right w:val="single" w:sz="4" w:space="0" w:color="auto"/>
            </w:tcBorders>
          </w:tcPr>
          <w:p w14:paraId="1A927523" w14:textId="77777777" w:rsidR="00D670D5" w:rsidRDefault="00D670D5" w:rsidP="00D670D5">
            <w:pPr>
              <w:spacing w:before="0" w:after="0"/>
              <w:rPr>
                <w:szCs w:val="22"/>
              </w:rPr>
            </w:pPr>
          </w:p>
        </w:tc>
        <w:tc>
          <w:tcPr>
            <w:tcW w:w="1045" w:type="dxa"/>
            <w:tcBorders>
              <w:top w:val="single" w:sz="4" w:space="0" w:color="auto"/>
              <w:left w:val="single" w:sz="4" w:space="0" w:color="auto"/>
              <w:bottom w:val="single" w:sz="4" w:space="0" w:color="auto"/>
              <w:right w:val="single" w:sz="4" w:space="0" w:color="auto"/>
            </w:tcBorders>
          </w:tcPr>
          <w:p w14:paraId="0939670F"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6A761222" w14:textId="17FABD35"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4EA29C1C"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4F4BBE61"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27D371C5" w14:textId="77777777" w:rsidR="00D670D5" w:rsidRPr="00F6689B" w:rsidRDefault="00D670D5" w:rsidP="00D670D5">
            <w:pPr>
              <w:tabs>
                <w:tab w:val="decimal" w:pos="781"/>
              </w:tabs>
              <w:spacing w:before="0" w:after="0"/>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Pr>
          <w:p w14:paraId="10084794" w14:textId="77777777" w:rsidR="00D670D5" w:rsidRPr="00F6689B" w:rsidRDefault="00D670D5" w:rsidP="00D670D5">
            <w:pPr>
              <w:tabs>
                <w:tab w:val="decimal" w:pos="781"/>
              </w:tabs>
              <w:spacing w:before="0" w:after="0"/>
              <w:jc w:val="center"/>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Pr>
          <w:p w14:paraId="75C066EF" w14:textId="763CA80F" w:rsidR="00D670D5" w:rsidRPr="00F6689B" w:rsidRDefault="00D670D5" w:rsidP="00D670D5">
            <w:pPr>
              <w:tabs>
                <w:tab w:val="decimal" w:pos="781"/>
              </w:tabs>
              <w:spacing w:before="0" w:after="0"/>
              <w:jc w:val="center"/>
              <w:rPr>
                <w:sz w:val="22"/>
                <w:szCs w:val="22"/>
              </w:rPr>
            </w:pPr>
          </w:p>
        </w:tc>
        <w:tc>
          <w:tcPr>
            <w:tcW w:w="2091" w:type="dxa"/>
            <w:tcBorders>
              <w:top w:val="single" w:sz="4" w:space="0" w:color="auto"/>
              <w:left w:val="single" w:sz="4" w:space="0" w:color="auto"/>
              <w:bottom w:val="single" w:sz="4" w:space="0" w:color="auto"/>
              <w:right w:val="single" w:sz="4" w:space="0" w:color="auto"/>
            </w:tcBorders>
          </w:tcPr>
          <w:p w14:paraId="2ACB71EF" w14:textId="77777777" w:rsidR="00D670D5" w:rsidRPr="00F6689B" w:rsidRDefault="00D670D5" w:rsidP="00D670D5">
            <w:pPr>
              <w:tabs>
                <w:tab w:val="decimal" w:pos="781"/>
              </w:tabs>
              <w:spacing w:before="0" w:after="0"/>
              <w:jc w:val="center"/>
              <w:rPr>
                <w:sz w:val="22"/>
                <w:szCs w:val="22"/>
              </w:rPr>
            </w:pPr>
          </w:p>
        </w:tc>
      </w:tr>
      <w:tr w:rsidR="00D670D5" w14:paraId="573554F4" w14:textId="59DEB7D0" w:rsidTr="00D670D5">
        <w:tc>
          <w:tcPr>
            <w:tcW w:w="2725" w:type="dxa"/>
            <w:gridSpan w:val="2"/>
            <w:tcBorders>
              <w:top w:val="single" w:sz="4" w:space="0" w:color="auto"/>
              <w:left w:val="single" w:sz="4" w:space="0" w:color="auto"/>
              <w:bottom w:val="single" w:sz="4" w:space="0" w:color="auto"/>
              <w:right w:val="single" w:sz="4" w:space="0" w:color="auto"/>
            </w:tcBorders>
            <w:hideMark/>
          </w:tcPr>
          <w:p w14:paraId="51764096" w14:textId="01C3624C" w:rsidR="00D670D5" w:rsidRDefault="00D670D5" w:rsidP="00D670D5">
            <w:pPr>
              <w:spacing w:before="0" w:after="0"/>
              <w:rPr>
                <w:szCs w:val="22"/>
              </w:rPr>
            </w:pPr>
            <w:r>
              <w:rPr>
                <w:szCs w:val="22"/>
              </w:rPr>
              <w:t>Special Projects</w:t>
            </w:r>
          </w:p>
        </w:tc>
        <w:tc>
          <w:tcPr>
            <w:tcW w:w="1045" w:type="dxa"/>
            <w:tcBorders>
              <w:top w:val="single" w:sz="4" w:space="0" w:color="auto"/>
              <w:left w:val="single" w:sz="4" w:space="0" w:color="auto"/>
              <w:bottom w:val="single" w:sz="4" w:space="0" w:color="auto"/>
              <w:right w:val="single" w:sz="4" w:space="0" w:color="auto"/>
            </w:tcBorders>
          </w:tcPr>
          <w:p w14:paraId="20B272BF" w14:textId="47EBBB3D" w:rsidR="00D670D5" w:rsidRPr="00F6689B" w:rsidRDefault="00D670D5" w:rsidP="00D670D5">
            <w:pPr>
              <w:tabs>
                <w:tab w:val="decimal" w:pos="781"/>
              </w:tabs>
              <w:spacing w:before="0" w:after="0"/>
              <w:rPr>
                <w:sz w:val="22"/>
                <w:szCs w:val="22"/>
              </w:rPr>
            </w:pPr>
            <w:r>
              <w:rPr>
                <w:sz w:val="22"/>
                <w:szCs w:val="22"/>
              </w:rPr>
              <w:t>$9,199</w:t>
            </w:r>
          </w:p>
        </w:tc>
        <w:tc>
          <w:tcPr>
            <w:tcW w:w="1045" w:type="dxa"/>
            <w:tcBorders>
              <w:top w:val="single" w:sz="4" w:space="0" w:color="auto"/>
              <w:left w:val="single" w:sz="4" w:space="0" w:color="auto"/>
              <w:bottom w:val="single" w:sz="4" w:space="0" w:color="auto"/>
              <w:right w:val="single" w:sz="4" w:space="0" w:color="auto"/>
            </w:tcBorders>
            <w:hideMark/>
          </w:tcPr>
          <w:p w14:paraId="27BBF4D4" w14:textId="7A3364E4" w:rsidR="00D670D5" w:rsidRPr="00F6689B" w:rsidRDefault="00D670D5" w:rsidP="00D670D5">
            <w:pPr>
              <w:tabs>
                <w:tab w:val="decimal" w:pos="781"/>
              </w:tabs>
              <w:spacing w:before="0" w:after="0"/>
              <w:rPr>
                <w:sz w:val="22"/>
                <w:szCs w:val="22"/>
              </w:rPr>
            </w:pPr>
            <w:r w:rsidRPr="00F6689B">
              <w:rPr>
                <w:sz w:val="22"/>
                <w:szCs w:val="22"/>
              </w:rPr>
              <w:t>8,000</w:t>
            </w:r>
          </w:p>
        </w:tc>
        <w:tc>
          <w:tcPr>
            <w:tcW w:w="1045" w:type="dxa"/>
            <w:tcBorders>
              <w:top w:val="single" w:sz="4" w:space="0" w:color="auto"/>
              <w:left w:val="single" w:sz="4" w:space="0" w:color="auto"/>
              <w:bottom w:val="single" w:sz="4" w:space="0" w:color="auto"/>
              <w:right w:val="single" w:sz="4" w:space="0" w:color="auto"/>
            </w:tcBorders>
            <w:hideMark/>
          </w:tcPr>
          <w:p w14:paraId="70AC2DA6" w14:textId="77777777" w:rsidR="00D670D5" w:rsidRPr="00F6689B" w:rsidRDefault="00D670D5" w:rsidP="00D670D5">
            <w:pPr>
              <w:tabs>
                <w:tab w:val="decimal" w:pos="781"/>
              </w:tabs>
              <w:spacing w:before="0" w:after="0"/>
              <w:rPr>
                <w:sz w:val="22"/>
                <w:szCs w:val="22"/>
              </w:rPr>
            </w:pPr>
            <w:r w:rsidRPr="00F6689B">
              <w:rPr>
                <w:sz w:val="22"/>
                <w:szCs w:val="22"/>
              </w:rPr>
              <w:t>4,000</w:t>
            </w:r>
          </w:p>
        </w:tc>
        <w:tc>
          <w:tcPr>
            <w:tcW w:w="1045" w:type="dxa"/>
            <w:tcBorders>
              <w:top w:val="single" w:sz="4" w:space="0" w:color="auto"/>
              <w:left w:val="single" w:sz="4" w:space="0" w:color="auto"/>
              <w:bottom w:val="single" w:sz="4" w:space="0" w:color="auto"/>
              <w:right w:val="single" w:sz="4" w:space="0" w:color="auto"/>
            </w:tcBorders>
            <w:hideMark/>
          </w:tcPr>
          <w:p w14:paraId="186021D5" w14:textId="1DDD5846" w:rsidR="00D670D5" w:rsidRPr="00F6689B" w:rsidRDefault="00D670D5" w:rsidP="00D670D5">
            <w:pPr>
              <w:tabs>
                <w:tab w:val="decimal" w:pos="781"/>
              </w:tabs>
              <w:spacing w:before="0" w:after="0"/>
              <w:rPr>
                <w:sz w:val="22"/>
                <w:szCs w:val="22"/>
              </w:rPr>
            </w:pPr>
            <w:r>
              <w:rPr>
                <w:sz w:val="22"/>
                <w:szCs w:val="22"/>
              </w:rPr>
              <w:t>2,482</w:t>
            </w:r>
          </w:p>
        </w:tc>
        <w:tc>
          <w:tcPr>
            <w:tcW w:w="1045" w:type="dxa"/>
            <w:tcBorders>
              <w:top w:val="single" w:sz="4" w:space="0" w:color="auto"/>
              <w:left w:val="single" w:sz="4" w:space="0" w:color="auto"/>
              <w:bottom w:val="single" w:sz="4" w:space="0" w:color="auto"/>
              <w:right w:val="single" w:sz="4" w:space="0" w:color="auto"/>
            </w:tcBorders>
            <w:hideMark/>
          </w:tcPr>
          <w:p w14:paraId="3AFEAAD7" w14:textId="64AB7FD5" w:rsidR="00D670D5" w:rsidRPr="00F6689B" w:rsidRDefault="00D670D5" w:rsidP="00D670D5">
            <w:pPr>
              <w:tabs>
                <w:tab w:val="decimal" w:pos="781"/>
              </w:tabs>
              <w:spacing w:before="0" w:after="0"/>
              <w:rPr>
                <w:sz w:val="22"/>
                <w:szCs w:val="22"/>
              </w:rPr>
            </w:pPr>
            <w:r>
              <w:rPr>
                <w:sz w:val="22"/>
                <w:szCs w:val="22"/>
              </w:rPr>
              <w:t>10,717</w:t>
            </w:r>
          </w:p>
        </w:tc>
        <w:tc>
          <w:tcPr>
            <w:tcW w:w="1045" w:type="dxa"/>
            <w:tcBorders>
              <w:top w:val="single" w:sz="4" w:space="0" w:color="auto"/>
              <w:left w:val="single" w:sz="4" w:space="0" w:color="auto"/>
              <w:bottom w:val="single" w:sz="4" w:space="0" w:color="auto"/>
              <w:right w:val="single" w:sz="4" w:space="0" w:color="auto"/>
            </w:tcBorders>
          </w:tcPr>
          <w:p w14:paraId="78C0E863" w14:textId="755887EB" w:rsidR="00D670D5" w:rsidRPr="00F6689B" w:rsidRDefault="00D670D5" w:rsidP="00D670D5">
            <w:pPr>
              <w:tabs>
                <w:tab w:val="decimal" w:pos="781"/>
              </w:tabs>
              <w:spacing w:before="0" w:after="0"/>
              <w:jc w:val="center"/>
              <w:rPr>
                <w:sz w:val="22"/>
                <w:szCs w:val="22"/>
              </w:rPr>
            </w:pPr>
            <w:r w:rsidRPr="00F6689B">
              <w:rPr>
                <w:sz w:val="22"/>
                <w:szCs w:val="22"/>
              </w:rPr>
              <w:t>8,000</w:t>
            </w:r>
          </w:p>
        </w:tc>
        <w:tc>
          <w:tcPr>
            <w:tcW w:w="1046" w:type="dxa"/>
            <w:tcBorders>
              <w:top w:val="single" w:sz="4" w:space="0" w:color="auto"/>
              <w:left w:val="single" w:sz="4" w:space="0" w:color="auto"/>
              <w:bottom w:val="single" w:sz="4" w:space="0" w:color="auto"/>
              <w:right w:val="single" w:sz="4" w:space="0" w:color="auto"/>
            </w:tcBorders>
          </w:tcPr>
          <w:p w14:paraId="53936FD8" w14:textId="7ABCBD98" w:rsidR="00D670D5" w:rsidRPr="00F6689B" w:rsidRDefault="00D670D5" w:rsidP="00D670D5">
            <w:pPr>
              <w:tabs>
                <w:tab w:val="decimal" w:pos="781"/>
              </w:tabs>
              <w:spacing w:before="0" w:after="0"/>
              <w:jc w:val="center"/>
              <w:rPr>
                <w:sz w:val="22"/>
                <w:szCs w:val="22"/>
              </w:rPr>
            </w:pPr>
            <w:r>
              <w:rPr>
                <w:sz w:val="22"/>
                <w:szCs w:val="22"/>
              </w:rPr>
              <w:t>4,000</w:t>
            </w:r>
          </w:p>
        </w:tc>
        <w:tc>
          <w:tcPr>
            <w:tcW w:w="1045" w:type="dxa"/>
            <w:tcBorders>
              <w:top w:val="single" w:sz="4" w:space="0" w:color="auto"/>
              <w:left w:val="single" w:sz="4" w:space="0" w:color="auto"/>
              <w:bottom w:val="single" w:sz="4" w:space="0" w:color="auto"/>
              <w:right w:val="single" w:sz="4" w:space="0" w:color="auto"/>
            </w:tcBorders>
          </w:tcPr>
          <w:p w14:paraId="13767F9F" w14:textId="18E1618D" w:rsidR="00D670D5" w:rsidRPr="00F6689B" w:rsidRDefault="00D670D5" w:rsidP="00D670D5">
            <w:pPr>
              <w:tabs>
                <w:tab w:val="decimal" w:pos="781"/>
              </w:tabs>
              <w:spacing w:before="0" w:after="0"/>
              <w:jc w:val="center"/>
              <w:rPr>
                <w:sz w:val="22"/>
                <w:szCs w:val="22"/>
              </w:rPr>
            </w:pPr>
            <w:r>
              <w:rPr>
                <w:sz w:val="22"/>
                <w:szCs w:val="22"/>
              </w:rPr>
              <w:t>0</w:t>
            </w:r>
          </w:p>
        </w:tc>
        <w:tc>
          <w:tcPr>
            <w:tcW w:w="1046" w:type="dxa"/>
            <w:tcBorders>
              <w:top w:val="single" w:sz="4" w:space="0" w:color="auto"/>
              <w:left w:val="single" w:sz="4" w:space="0" w:color="auto"/>
              <w:bottom w:val="single" w:sz="4" w:space="0" w:color="auto"/>
              <w:right w:val="single" w:sz="4" w:space="0" w:color="auto"/>
            </w:tcBorders>
          </w:tcPr>
          <w:p w14:paraId="56ECD85D" w14:textId="3B67316B" w:rsidR="00D670D5" w:rsidRPr="00F6689B" w:rsidRDefault="00D670D5" w:rsidP="00D670D5">
            <w:pPr>
              <w:tabs>
                <w:tab w:val="decimal" w:pos="781"/>
              </w:tabs>
              <w:spacing w:before="0" w:after="0"/>
              <w:jc w:val="center"/>
              <w:rPr>
                <w:sz w:val="22"/>
                <w:szCs w:val="22"/>
              </w:rPr>
            </w:pPr>
            <w:r>
              <w:rPr>
                <w:sz w:val="22"/>
                <w:szCs w:val="22"/>
              </w:rPr>
              <w:t>14,717</w:t>
            </w:r>
          </w:p>
        </w:tc>
        <w:tc>
          <w:tcPr>
            <w:tcW w:w="2091" w:type="dxa"/>
            <w:tcBorders>
              <w:top w:val="single" w:sz="4" w:space="0" w:color="auto"/>
              <w:left w:val="single" w:sz="4" w:space="0" w:color="auto"/>
              <w:bottom w:val="single" w:sz="4" w:space="0" w:color="auto"/>
              <w:right w:val="single" w:sz="4" w:space="0" w:color="auto"/>
            </w:tcBorders>
          </w:tcPr>
          <w:p w14:paraId="503E862C" w14:textId="27394D04" w:rsidR="00D670D5" w:rsidRPr="00F6689B" w:rsidRDefault="00D670D5" w:rsidP="00D670D5">
            <w:pPr>
              <w:tabs>
                <w:tab w:val="decimal" w:pos="781"/>
              </w:tabs>
              <w:spacing w:before="0" w:after="0"/>
              <w:jc w:val="center"/>
              <w:rPr>
                <w:sz w:val="22"/>
                <w:szCs w:val="22"/>
              </w:rPr>
            </w:pPr>
            <w:r w:rsidRPr="00F6689B">
              <w:rPr>
                <w:sz w:val="22"/>
                <w:szCs w:val="22"/>
              </w:rPr>
              <w:t>8,000</w:t>
            </w:r>
          </w:p>
        </w:tc>
      </w:tr>
      <w:tr w:rsidR="00D670D5" w14:paraId="327EA355" w14:textId="09AE1723" w:rsidTr="00D670D5">
        <w:tc>
          <w:tcPr>
            <w:tcW w:w="2725" w:type="dxa"/>
            <w:gridSpan w:val="2"/>
            <w:tcBorders>
              <w:top w:val="single" w:sz="4" w:space="0" w:color="auto"/>
              <w:left w:val="single" w:sz="4" w:space="0" w:color="auto"/>
              <w:bottom w:val="single" w:sz="4" w:space="0" w:color="auto"/>
              <w:right w:val="single" w:sz="4" w:space="0" w:color="auto"/>
            </w:tcBorders>
          </w:tcPr>
          <w:p w14:paraId="3409076F" w14:textId="77777777" w:rsidR="00D670D5" w:rsidRDefault="00D670D5" w:rsidP="00D670D5">
            <w:pPr>
              <w:spacing w:before="0" w:after="0"/>
              <w:rPr>
                <w:szCs w:val="22"/>
              </w:rPr>
            </w:pPr>
          </w:p>
        </w:tc>
        <w:tc>
          <w:tcPr>
            <w:tcW w:w="1045" w:type="dxa"/>
            <w:tcBorders>
              <w:top w:val="single" w:sz="4" w:space="0" w:color="auto"/>
              <w:left w:val="single" w:sz="4" w:space="0" w:color="auto"/>
              <w:bottom w:val="single" w:sz="4" w:space="0" w:color="auto"/>
              <w:right w:val="single" w:sz="4" w:space="0" w:color="auto"/>
            </w:tcBorders>
          </w:tcPr>
          <w:p w14:paraId="13A23BF6"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186218B9" w14:textId="78E8BCDC"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065B35B2"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7427A1E3"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2F7A7275" w14:textId="77777777" w:rsidR="00D670D5" w:rsidRPr="00F6689B" w:rsidRDefault="00D670D5" w:rsidP="00D670D5">
            <w:pPr>
              <w:tabs>
                <w:tab w:val="decimal" w:pos="781"/>
              </w:tabs>
              <w:spacing w:before="0" w:after="0"/>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Pr>
          <w:p w14:paraId="7C42C812" w14:textId="77777777" w:rsidR="00D670D5" w:rsidRPr="00F6689B" w:rsidRDefault="00D670D5" w:rsidP="00D670D5">
            <w:pPr>
              <w:tabs>
                <w:tab w:val="decimal" w:pos="781"/>
              </w:tabs>
              <w:spacing w:before="0" w:after="0"/>
              <w:jc w:val="center"/>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Pr>
          <w:p w14:paraId="0785C90D" w14:textId="5A369D70" w:rsidR="00D670D5" w:rsidRPr="00F6689B" w:rsidRDefault="00D670D5" w:rsidP="00D670D5">
            <w:pPr>
              <w:tabs>
                <w:tab w:val="decimal" w:pos="781"/>
              </w:tabs>
              <w:spacing w:before="0" w:after="0"/>
              <w:jc w:val="center"/>
              <w:rPr>
                <w:sz w:val="22"/>
                <w:szCs w:val="22"/>
              </w:rPr>
            </w:pPr>
          </w:p>
        </w:tc>
        <w:tc>
          <w:tcPr>
            <w:tcW w:w="2091" w:type="dxa"/>
            <w:tcBorders>
              <w:top w:val="single" w:sz="4" w:space="0" w:color="auto"/>
              <w:left w:val="single" w:sz="4" w:space="0" w:color="auto"/>
              <w:bottom w:val="single" w:sz="4" w:space="0" w:color="auto"/>
              <w:right w:val="single" w:sz="4" w:space="0" w:color="auto"/>
            </w:tcBorders>
          </w:tcPr>
          <w:p w14:paraId="76BA4253" w14:textId="77777777" w:rsidR="00D670D5" w:rsidRPr="00F6689B" w:rsidRDefault="00D670D5" w:rsidP="00D670D5">
            <w:pPr>
              <w:tabs>
                <w:tab w:val="decimal" w:pos="781"/>
              </w:tabs>
              <w:spacing w:before="0" w:after="0"/>
              <w:jc w:val="center"/>
              <w:rPr>
                <w:sz w:val="22"/>
                <w:szCs w:val="22"/>
              </w:rPr>
            </w:pPr>
          </w:p>
        </w:tc>
      </w:tr>
      <w:tr w:rsidR="00D670D5" w14:paraId="55F775C8" w14:textId="628F5539" w:rsidTr="00D670D5">
        <w:tc>
          <w:tcPr>
            <w:tcW w:w="2725" w:type="dxa"/>
            <w:gridSpan w:val="2"/>
            <w:tcBorders>
              <w:top w:val="single" w:sz="4" w:space="0" w:color="auto"/>
              <w:left w:val="single" w:sz="4" w:space="0" w:color="auto"/>
              <w:bottom w:val="single" w:sz="4" w:space="0" w:color="auto"/>
              <w:right w:val="single" w:sz="4" w:space="0" w:color="auto"/>
            </w:tcBorders>
            <w:hideMark/>
          </w:tcPr>
          <w:p w14:paraId="3F4CC2C7" w14:textId="77777777" w:rsidR="00D670D5" w:rsidRDefault="00D670D5" w:rsidP="00D670D5">
            <w:pPr>
              <w:spacing w:before="0" w:after="0"/>
              <w:rPr>
                <w:szCs w:val="22"/>
              </w:rPr>
            </w:pPr>
            <w:r>
              <w:rPr>
                <w:szCs w:val="22"/>
              </w:rPr>
              <w:t>Watershed Prep</w:t>
            </w:r>
          </w:p>
        </w:tc>
        <w:tc>
          <w:tcPr>
            <w:tcW w:w="1045" w:type="dxa"/>
            <w:tcBorders>
              <w:top w:val="single" w:sz="4" w:space="0" w:color="auto"/>
              <w:left w:val="single" w:sz="4" w:space="0" w:color="auto"/>
              <w:bottom w:val="single" w:sz="4" w:space="0" w:color="auto"/>
              <w:right w:val="single" w:sz="4" w:space="0" w:color="auto"/>
            </w:tcBorders>
          </w:tcPr>
          <w:p w14:paraId="0C7253A9" w14:textId="5DCA74D2" w:rsidR="00D670D5" w:rsidRPr="00F6689B" w:rsidRDefault="00D670D5" w:rsidP="00D670D5">
            <w:pPr>
              <w:tabs>
                <w:tab w:val="decimal" w:pos="781"/>
              </w:tabs>
              <w:spacing w:before="0" w:after="0"/>
              <w:rPr>
                <w:sz w:val="22"/>
                <w:szCs w:val="22"/>
              </w:rPr>
            </w:pPr>
            <w:r>
              <w:rPr>
                <w:sz w:val="22"/>
                <w:szCs w:val="22"/>
              </w:rPr>
              <w:t>$4,964</w:t>
            </w:r>
          </w:p>
        </w:tc>
        <w:tc>
          <w:tcPr>
            <w:tcW w:w="1045" w:type="dxa"/>
            <w:tcBorders>
              <w:top w:val="single" w:sz="4" w:space="0" w:color="auto"/>
              <w:left w:val="single" w:sz="4" w:space="0" w:color="auto"/>
              <w:bottom w:val="single" w:sz="4" w:space="0" w:color="auto"/>
              <w:right w:val="single" w:sz="4" w:space="0" w:color="auto"/>
            </w:tcBorders>
            <w:hideMark/>
          </w:tcPr>
          <w:p w14:paraId="0D90A9C6" w14:textId="51E2FF8B" w:rsidR="00D670D5" w:rsidRPr="00F6689B" w:rsidRDefault="00D670D5" w:rsidP="00D670D5">
            <w:pPr>
              <w:tabs>
                <w:tab w:val="decimal" w:pos="781"/>
              </w:tabs>
              <w:spacing w:before="0" w:after="0"/>
              <w:rPr>
                <w:sz w:val="22"/>
                <w:szCs w:val="22"/>
              </w:rPr>
            </w:pPr>
            <w:r w:rsidRPr="00F6689B">
              <w:rPr>
                <w:sz w:val="22"/>
                <w:szCs w:val="22"/>
              </w:rPr>
              <w:t>1</w:t>
            </w:r>
            <w:r>
              <w:rPr>
                <w:sz w:val="22"/>
                <w:szCs w:val="22"/>
              </w:rPr>
              <w:t>6</w:t>
            </w:r>
            <w:r w:rsidRPr="00F6689B">
              <w:rPr>
                <w:sz w:val="22"/>
                <w:szCs w:val="22"/>
              </w:rPr>
              <w:t>,000</w:t>
            </w:r>
          </w:p>
        </w:tc>
        <w:tc>
          <w:tcPr>
            <w:tcW w:w="1045" w:type="dxa"/>
            <w:tcBorders>
              <w:top w:val="single" w:sz="4" w:space="0" w:color="auto"/>
              <w:left w:val="single" w:sz="4" w:space="0" w:color="auto"/>
              <w:bottom w:val="single" w:sz="4" w:space="0" w:color="auto"/>
              <w:right w:val="single" w:sz="4" w:space="0" w:color="auto"/>
            </w:tcBorders>
            <w:hideMark/>
          </w:tcPr>
          <w:p w14:paraId="01CDC2C3" w14:textId="39493B1F" w:rsidR="00D670D5" w:rsidRPr="00F6689B" w:rsidRDefault="00D670D5" w:rsidP="00D670D5">
            <w:pPr>
              <w:tabs>
                <w:tab w:val="decimal" w:pos="781"/>
              </w:tabs>
              <w:spacing w:before="0" w:after="0"/>
              <w:rPr>
                <w:sz w:val="22"/>
                <w:szCs w:val="22"/>
              </w:rPr>
            </w:pPr>
            <w:r>
              <w:rPr>
                <w:sz w:val="22"/>
                <w:szCs w:val="22"/>
              </w:rPr>
              <w:t>8</w:t>
            </w:r>
            <w:r w:rsidRPr="00F6689B">
              <w:rPr>
                <w:sz w:val="22"/>
                <w:szCs w:val="22"/>
              </w:rPr>
              <w:t>,000</w:t>
            </w:r>
          </w:p>
        </w:tc>
        <w:tc>
          <w:tcPr>
            <w:tcW w:w="1045" w:type="dxa"/>
            <w:tcBorders>
              <w:top w:val="single" w:sz="4" w:space="0" w:color="auto"/>
              <w:left w:val="single" w:sz="4" w:space="0" w:color="auto"/>
              <w:bottom w:val="single" w:sz="4" w:space="0" w:color="auto"/>
              <w:right w:val="single" w:sz="4" w:space="0" w:color="auto"/>
            </w:tcBorders>
            <w:hideMark/>
          </w:tcPr>
          <w:p w14:paraId="4DB55E4C" w14:textId="70EE7B74" w:rsidR="00D670D5" w:rsidRPr="00F6689B" w:rsidRDefault="00D670D5" w:rsidP="00D670D5">
            <w:pPr>
              <w:tabs>
                <w:tab w:val="decimal" w:pos="781"/>
              </w:tabs>
              <w:spacing w:before="0" w:after="0"/>
              <w:rPr>
                <w:sz w:val="22"/>
                <w:szCs w:val="22"/>
              </w:rPr>
            </w:pPr>
            <w:r>
              <w:rPr>
                <w:sz w:val="22"/>
                <w:szCs w:val="22"/>
              </w:rPr>
              <w:t>3,214</w:t>
            </w:r>
          </w:p>
        </w:tc>
        <w:tc>
          <w:tcPr>
            <w:tcW w:w="1045" w:type="dxa"/>
            <w:tcBorders>
              <w:top w:val="single" w:sz="4" w:space="0" w:color="auto"/>
              <w:left w:val="single" w:sz="4" w:space="0" w:color="auto"/>
              <w:bottom w:val="single" w:sz="4" w:space="0" w:color="auto"/>
              <w:right w:val="single" w:sz="4" w:space="0" w:color="auto"/>
            </w:tcBorders>
            <w:hideMark/>
          </w:tcPr>
          <w:p w14:paraId="41EF70F0" w14:textId="133104FE" w:rsidR="00D670D5" w:rsidRPr="00F6689B" w:rsidRDefault="00D670D5" w:rsidP="00D670D5">
            <w:pPr>
              <w:tabs>
                <w:tab w:val="decimal" w:pos="781"/>
              </w:tabs>
              <w:spacing w:before="0" w:after="0"/>
              <w:rPr>
                <w:sz w:val="22"/>
                <w:szCs w:val="22"/>
              </w:rPr>
            </w:pPr>
            <w:r>
              <w:rPr>
                <w:sz w:val="22"/>
                <w:szCs w:val="22"/>
              </w:rPr>
              <w:t>9,750</w:t>
            </w:r>
          </w:p>
        </w:tc>
        <w:tc>
          <w:tcPr>
            <w:tcW w:w="1045" w:type="dxa"/>
            <w:tcBorders>
              <w:top w:val="single" w:sz="4" w:space="0" w:color="auto"/>
              <w:left w:val="single" w:sz="4" w:space="0" w:color="auto"/>
              <w:bottom w:val="single" w:sz="4" w:space="0" w:color="auto"/>
              <w:right w:val="single" w:sz="4" w:space="0" w:color="auto"/>
            </w:tcBorders>
          </w:tcPr>
          <w:p w14:paraId="34FB8B38" w14:textId="7753C563" w:rsidR="00D670D5" w:rsidRPr="00F6689B" w:rsidRDefault="00D670D5" w:rsidP="00D670D5">
            <w:pPr>
              <w:tabs>
                <w:tab w:val="decimal" w:pos="781"/>
              </w:tabs>
              <w:spacing w:before="0" w:after="0"/>
              <w:jc w:val="center"/>
              <w:rPr>
                <w:sz w:val="22"/>
                <w:szCs w:val="22"/>
              </w:rPr>
            </w:pPr>
            <w:r w:rsidRPr="00F6689B">
              <w:rPr>
                <w:sz w:val="22"/>
                <w:szCs w:val="22"/>
              </w:rPr>
              <w:t>16,000</w:t>
            </w:r>
          </w:p>
        </w:tc>
        <w:tc>
          <w:tcPr>
            <w:tcW w:w="1046" w:type="dxa"/>
            <w:tcBorders>
              <w:top w:val="single" w:sz="4" w:space="0" w:color="auto"/>
              <w:left w:val="single" w:sz="4" w:space="0" w:color="auto"/>
              <w:bottom w:val="single" w:sz="4" w:space="0" w:color="auto"/>
              <w:right w:val="single" w:sz="4" w:space="0" w:color="auto"/>
            </w:tcBorders>
          </w:tcPr>
          <w:p w14:paraId="5A547D49" w14:textId="0E9D6659" w:rsidR="00D670D5" w:rsidRPr="00F6689B" w:rsidRDefault="00D670D5" w:rsidP="00D670D5">
            <w:pPr>
              <w:tabs>
                <w:tab w:val="decimal" w:pos="781"/>
              </w:tabs>
              <w:spacing w:before="0" w:after="0"/>
              <w:jc w:val="center"/>
              <w:rPr>
                <w:sz w:val="22"/>
                <w:szCs w:val="22"/>
              </w:rPr>
            </w:pPr>
            <w:r>
              <w:rPr>
                <w:sz w:val="22"/>
                <w:szCs w:val="22"/>
              </w:rPr>
              <w:t>4,000</w:t>
            </w:r>
          </w:p>
        </w:tc>
        <w:tc>
          <w:tcPr>
            <w:tcW w:w="1045" w:type="dxa"/>
            <w:tcBorders>
              <w:top w:val="single" w:sz="4" w:space="0" w:color="auto"/>
              <w:left w:val="single" w:sz="4" w:space="0" w:color="auto"/>
              <w:bottom w:val="single" w:sz="4" w:space="0" w:color="auto"/>
              <w:right w:val="single" w:sz="4" w:space="0" w:color="auto"/>
            </w:tcBorders>
          </w:tcPr>
          <w:p w14:paraId="67189FB6" w14:textId="1241D303" w:rsidR="00D670D5" w:rsidRPr="00F6689B" w:rsidRDefault="00D670D5" w:rsidP="00D670D5">
            <w:pPr>
              <w:tabs>
                <w:tab w:val="decimal" w:pos="781"/>
              </w:tabs>
              <w:spacing w:before="0" w:after="0"/>
              <w:jc w:val="center"/>
              <w:rPr>
                <w:sz w:val="22"/>
                <w:szCs w:val="22"/>
              </w:rPr>
            </w:pPr>
            <w:r>
              <w:rPr>
                <w:sz w:val="22"/>
                <w:szCs w:val="22"/>
              </w:rPr>
              <w:t>315</w:t>
            </w:r>
          </w:p>
        </w:tc>
        <w:tc>
          <w:tcPr>
            <w:tcW w:w="1046" w:type="dxa"/>
            <w:tcBorders>
              <w:top w:val="single" w:sz="4" w:space="0" w:color="auto"/>
              <w:left w:val="single" w:sz="4" w:space="0" w:color="auto"/>
              <w:bottom w:val="single" w:sz="4" w:space="0" w:color="auto"/>
              <w:right w:val="single" w:sz="4" w:space="0" w:color="auto"/>
            </w:tcBorders>
          </w:tcPr>
          <w:p w14:paraId="19CC842D" w14:textId="7B99D1D5" w:rsidR="00D670D5" w:rsidRPr="00F6689B" w:rsidRDefault="00D670D5" w:rsidP="00D670D5">
            <w:pPr>
              <w:tabs>
                <w:tab w:val="decimal" w:pos="781"/>
              </w:tabs>
              <w:spacing w:before="0" w:after="0"/>
              <w:jc w:val="center"/>
              <w:rPr>
                <w:sz w:val="22"/>
                <w:szCs w:val="22"/>
              </w:rPr>
            </w:pPr>
            <w:r>
              <w:rPr>
                <w:sz w:val="22"/>
                <w:szCs w:val="22"/>
              </w:rPr>
              <w:t>13,435</w:t>
            </w:r>
          </w:p>
        </w:tc>
        <w:tc>
          <w:tcPr>
            <w:tcW w:w="2091" w:type="dxa"/>
            <w:tcBorders>
              <w:top w:val="single" w:sz="4" w:space="0" w:color="auto"/>
              <w:left w:val="single" w:sz="4" w:space="0" w:color="auto"/>
              <w:bottom w:val="single" w:sz="4" w:space="0" w:color="auto"/>
              <w:right w:val="single" w:sz="4" w:space="0" w:color="auto"/>
            </w:tcBorders>
          </w:tcPr>
          <w:p w14:paraId="2FC55B47" w14:textId="5C4C68B2" w:rsidR="00D670D5" w:rsidRPr="00F6689B" w:rsidRDefault="00D670D5" w:rsidP="00D670D5">
            <w:pPr>
              <w:tabs>
                <w:tab w:val="decimal" w:pos="781"/>
              </w:tabs>
              <w:spacing w:before="0" w:after="0"/>
              <w:jc w:val="center"/>
              <w:rPr>
                <w:sz w:val="22"/>
                <w:szCs w:val="22"/>
              </w:rPr>
            </w:pPr>
            <w:r w:rsidRPr="00F6689B">
              <w:rPr>
                <w:sz w:val="22"/>
                <w:szCs w:val="22"/>
              </w:rPr>
              <w:t>16,000</w:t>
            </w:r>
          </w:p>
        </w:tc>
      </w:tr>
      <w:tr w:rsidR="00D670D5" w14:paraId="692A4D02" w14:textId="414B7807" w:rsidTr="00D670D5">
        <w:tc>
          <w:tcPr>
            <w:tcW w:w="2725" w:type="dxa"/>
            <w:gridSpan w:val="2"/>
            <w:tcBorders>
              <w:top w:val="single" w:sz="4" w:space="0" w:color="auto"/>
              <w:left w:val="single" w:sz="4" w:space="0" w:color="auto"/>
              <w:bottom w:val="single" w:sz="4" w:space="0" w:color="auto"/>
              <w:right w:val="single" w:sz="4" w:space="0" w:color="auto"/>
            </w:tcBorders>
          </w:tcPr>
          <w:p w14:paraId="116E65C8" w14:textId="77777777" w:rsidR="00D670D5" w:rsidRDefault="00D670D5" w:rsidP="00D670D5">
            <w:pPr>
              <w:spacing w:before="0" w:after="0"/>
              <w:rPr>
                <w:szCs w:val="22"/>
              </w:rPr>
            </w:pPr>
          </w:p>
        </w:tc>
        <w:tc>
          <w:tcPr>
            <w:tcW w:w="1045" w:type="dxa"/>
            <w:tcBorders>
              <w:top w:val="single" w:sz="4" w:space="0" w:color="auto"/>
              <w:left w:val="single" w:sz="4" w:space="0" w:color="auto"/>
              <w:bottom w:val="single" w:sz="4" w:space="0" w:color="auto"/>
              <w:right w:val="single" w:sz="4" w:space="0" w:color="auto"/>
            </w:tcBorders>
          </w:tcPr>
          <w:p w14:paraId="3953BA02"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069A4AC1" w14:textId="19003DE8"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68328555"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7532090F" w14:textId="77777777" w:rsidR="00D670D5" w:rsidRPr="00F6689B" w:rsidRDefault="00D670D5" w:rsidP="00D670D5">
            <w:pPr>
              <w:tabs>
                <w:tab w:val="decimal" w:pos="781"/>
              </w:tabs>
              <w:spacing w:before="0" w:after="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1B9275F8" w14:textId="77777777" w:rsidR="00D670D5" w:rsidRPr="00F6689B" w:rsidRDefault="00D670D5" w:rsidP="00D670D5">
            <w:pPr>
              <w:tabs>
                <w:tab w:val="decimal" w:pos="781"/>
              </w:tabs>
              <w:spacing w:before="0" w:after="0"/>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Pr>
          <w:p w14:paraId="0DCC9A65" w14:textId="77777777" w:rsidR="00D670D5" w:rsidRPr="00F6689B" w:rsidRDefault="00D670D5" w:rsidP="00D670D5">
            <w:pPr>
              <w:tabs>
                <w:tab w:val="decimal" w:pos="781"/>
              </w:tabs>
              <w:spacing w:before="0" w:after="0"/>
              <w:jc w:val="center"/>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5CC465C3" w14:textId="76574A5C" w:rsidR="00D670D5" w:rsidRPr="00F6689B" w:rsidRDefault="00D670D5" w:rsidP="00D670D5">
            <w:pPr>
              <w:tabs>
                <w:tab w:val="decimal" w:pos="781"/>
              </w:tabs>
              <w:spacing w:before="0" w:after="0"/>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tcPr>
          <w:p w14:paraId="7580CC4B" w14:textId="77777777" w:rsidR="00D670D5" w:rsidRPr="00F6689B" w:rsidRDefault="00D670D5" w:rsidP="00D670D5">
            <w:pPr>
              <w:tabs>
                <w:tab w:val="decimal" w:pos="781"/>
              </w:tabs>
              <w:spacing w:before="0" w:after="0"/>
              <w:jc w:val="center"/>
              <w:rPr>
                <w:sz w:val="22"/>
                <w:szCs w:val="22"/>
              </w:rPr>
            </w:pPr>
          </w:p>
        </w:tc>
        <w:tc>
          <w:tcPr>
            <w:tcW w:w="2091" w:type="dxa"/>
            <w:tcBorders>
              <w:top w:val="single" w:sz="4" w:space="0" w:color="auto"/>
              <w:left w:val="single" w:sz="4" w:space="0" w:color="auto"/>
              <w:bottom w:val="single" w:sz="4" w:space="0" w:color="auto"/>
              <w:right w:val="single" w:sz="4" w:space="0" w:color="auto"/>
            </w:tcBorders>
          </w:tcPr>
          <w:p w14:paraId="07487818" w14:textId="77777777" w:rsidR="00D670D5" w:rsidRPr="00F6689B" w:rsidRDefault="00D670D5" w:rsidP="00D670D5">
            <w:pPr>
              <w:tabs>
                <w:tab w:val="decimal" w:pos="781"/>
              </w:tabs>
              <w:spacing w:before="0" w:after="0"/>
              <w:jc w:val="center"/>
              <w:rPr>
                <w:sz w:val="22"/>
                <w:szCs w:val="22"/>
              </w:rPr>
            </w:pPr>
          </w:p>
        </w:tc>
      </w:tr>
      <w:tr w:rsidR="00D670D5" w14:paraId="403A221F" w14:textId="0233D224" w:rsidTr="00D670D5">
        <w:tc>
          <w:tcPr>
            <w:tcW w:w="2725" w:type="dxa"/>
            <w:gridSpan w:val="2"/>
            <w:tcBorders>
              <w:top w:val="single" w:sz="4" w:space="0" w:color="auto"/>
              <w:left w:val="single" w:sz="4" w:space="0" w:color="auto"/>
              <w:bottom w:val="nil"/>
              <w:right w:val="single" w:sz="4" w:space="0" w:color="auto"/>
            </w:tcBorders>
            <w:hideMark/>
          </w:tcPr>
          <w:p w14:paraId="16D937FF" w14:textId="3F9EAA31" w:rsidR="00D670D5" w:rsidRDefault="00D670D5" w:rsidP="00D670D5">
            <w:pPr>
              <w:spacing w:before="0" w:after="0"/>
              <w:rPr>
                <w:szCs w:val="22"/>
              </w:rPr>
            </w:pPr>
            <w:r>
              <w:rPr>
                <w:szCs w:val="22"/>
              </w:rPr>
              <w:t>Resilient Yards</w:t>
            </w:r>
          </w:p>
        </w:tc>
        <w:tc>
          <w:tcPr>
            <w:tcW w:w="1045" w:type="dxa"/>
            <w:tcBorders>
              <w:top w:val="single" w:sz="4" w:space="0" w:color="auto"/>
              <w:left w:val="single" w:sz="4" w:space="0" w:color="auto"/>
              <w:bottom w:val="nil"/>
              <w:right w:val="single" w:sz="4" w:space="0" w:color="auto"/>
            </w:tcBorders>
          </w:tcPr>
          <w:p w14:paraId="7B9C6458" w14:textId="77777777" w:rsidR="00D670D5" w:rsidRPr="00F6689B" w:rsidRDefault="00D670D5" w:rsidP="00D670D5">
            <w:pPr>
              <w:tabs>
                <w:tab w:val="decimal" w:pos="781"/>
              </w:tabs>
              <w:spacing w:before="0" w:after="0"/>
              <w:jc w:val="center"/>
              <w:rPr>
                <w:i/>
                <w:sz w:val="22"/>
                <w:szCs w:val="22"/>
              </w:rPr>
            </w:pPr>
          </w:p>
        </w:tc>
        <w:tc>
          <w:tcPr>
            <w:tcW w:w="4180" w:type="dxa"/>
            <w:gridSpan w:val="4"/>
            <w:tcBorders>
              <w:top w:val="single" w:sz="4" w:space="0" w:color="auto"/>
              <w:left w:val="single" w:sz="4" w:space="0" w:color="auto"/>
              <w:bottom w:val="nil"/>
              <w:right w:val="single" w:sz="4" w:space="0" w:color="auto"/>
            </w:tcBorders>
            <w:hideMark/>
          </w:tcPr>
          <w:p w14:paraId="6F53DDD1" w14:textId="5C13B890" w:rsidR="00D670D5" w:rsidRPr="00F6689B" w:rsidRDefault="00D670D5" w:rsidP="00D670D5">
            <w:pPr>
              <w:tabs>
                <w:tab w:val="decimal" w:pos="781"/>
              </w:tabs>
              <w:spacing w:before="0" w:after="0"/>
              <w:jc w:val="center"/>
              <w:rPr>
                <w:i/>
                <w:sz w:val="22"/>
                <w:szCs w:val="22"/>
              </w:rPr>
            </w:pPr>
            <w:r w:rsidRPr="00F6689B">
              <w:rPr>
                <w:i/>
                <w:sz w:val="22"/>
                <w:szCs w:val="22"/>
              </w:rPr>
              <w:t>Billed directly to cities</w:t>
            </w:r>
          </w:p>
        </w:tc>
        <w:tc>
          <w:tcPr>
            <w:tcW w:w="4182" w:type="dxa"/>
            <w:gridSpan w:val="4"/>
            <w:tcBorders>
              <w:top w:val="single" w:sz="4" w:space="0" w:color="auto"/>
              <w:left w:val="single" w:sz="4" w:space="0" w:color="auto"/>
              <w:bottom w:val="nil"/>
              <w:right w:val="single" w:sz="4" w:space="0" w:color="auto"/>
            </w:tcBorders>
          </w:tcPr>
          <w:p w14:paraId="7F717FA0" w14:textId="7FF4FAA8" w:rsidR="00D670D5" w:rsidRPr="00F6689B" w:rsidRDefault="00D670D5" w:rsidP="00D670D5">
            <w:pPr>
              <w:tabs>
                <w:tab w:val="decimal" w:pos="781"/>
              </w:tabs>
              <w:spacing w:before="0" w:after="0"/>
              <w:jc w:val="center"/>
              <w:rPr>
                <w:sz w:val="22"/>
                <w:szCs w:val="22"/>
              </w:rPr>
            </w:pPr>
            <w:r w:rsidRPr="00F6689B">
              <w:rPr>
                <w:i/>
                <w:sz w:val="22"/>
                <w:szCs w:val="22"/>
              </w:rPr>
              <w:t>Billed directly to cities</w:t>
            </w:r>
          </w:p>
        </w:tc>
        <w:tc>
          <w:tcPr>
            <w:tcW w:w="2091" w:type="dxa"/>
            <w:tcBorders>
              <w:top w:val="single" w:sz="4" w:space="0" w:color="auto"/>
              <w:left w:val="single" w:sz="4" w:space="0" w:color="auto"/>
              <w:bottom w:val="nil"/>
              <w:right w:val="single" w:sz="4" w:space="0" w:color="auto"/>
            </w:tcBorders>
          </w:tcPr>
          <w:p w14:paraId="19116302" w14:textId="77777777" w:rsidR="00D670D5" w:rsidRPr="00F6689B" w:rsidRDefault="00D670D5" w:rsidP="00D670D5">
            <w:pPr>
              <w:tabs>
                <w:tab w:val="decimal" w:pos="781"/>
              </w:tabs>
              <w:spacing w:before="0" w:after="0"/>
              <w:jc w:val="center"/>
              <w:rPr>
                <w:i/>
                <w:sz w:val="22"/>
                <w:szCs w:val="22"/>
              </w:rPr>
            </w:pPr>
          </w:p>
        </w:tc>
      </w:tr>
      <w:tr w:rsidR="00D670D5" w14:paraId="10D48AEB" w14:textId="4B0FF27C" w:rsidTr="00D670D5">
        <w:tc>
          <w:tcPr>
            <w:tcW w:w="250" w:type="dxa"/>
            <w:tcBorders>
              <w:top w:val="nil"/>
              <w:left w:val="single" w:sz="4" w:space="0" w:color="auto"/>
              <w:bottom w:val="single" w:sz="4" w:space="0" w:color="auto"/>
              <w:right w:val="nil"/>
            </w:tcBorders>
            <w:hideMark/>
          </w:tcPr>
          <w:p w14:paraId="113BE8FD" w14:textId="77777777" w:rsidR="00D670D5" w:rsidRDefault="00D670D5" w:rsidP="00D670D5">
            <w:pPr>
              <w:spacing w:before="0" w:after="0"/>
              <w:rPr>
                <w:szCs w:val="22"/>
              </w:rPr>
            </w:pPr>
            <w:r>
              <w:rPr>
                <w:szCs w:val="22"/>
              </w:rPr>
              <w:t xml:space="preserve"> </w:t>
            </w:r>
          </w:p>
        </w:tc>
        <w:tc>
          <w:tcPr>
            <w:tcW w:w="2475" w:type="dxa"/>
            <w:tcBorders>
              <w:top w:val="nil"/>
              <w:left w:val="nil"/>
              <w:bottom w:val="single" w:sz="4" w:space="0" w:color="auto"/>
              <w:right w:val="single" w:sz="4" w:space="0" w:color="auto"/>
            </w:tcBorders>
            <w:hideMark/>
          </w:tcPr>
          <w:p w14:paraId="4265F0B3" w14:textId="77777777" w:rsidR="00D670D5" w:rsidRDefault="00D670D5" w:rsidP="00D670D5">
            <w:pPr>
              <w:spacing w:before="0" w:after="0"/>
              <w:rPr>
                <w:sz w:val="20"/>
                <w:szCs w:val="20"/>
              </w:rPr>
            </w:pPr>
            <w:r>
              <w:rPr>
                <w:sz w:val="20"/>
                <w:szCs w:val="20"/>
              </w:rPr>
              <w:t>Metro Blooms workshops</w:t>
            </w:r>
          </w:p>
        </w:tc>
        <w:tc>
          <w:tcPr>
            <w:tcW w:w="1045" w:type="dxa"/>
            <w:tcBorders>
              <w:top w:val="nil"/>
              <w:left w:val="single" w:sz="4" w:space="0" w:color="auto"/>
              <w:bottom w:val="single" w:sz="4" w:space="0" w:color="auto"/>
              <w:right w:val="single" w:sz="4" w:space="0" w:color="auto"/>
            </w:tcBorders>
          </w:tcPr>
          <w:p w14:paraId="76441E81" w14:textId="77777777" w:rsidR="00D670D5" w:rsidRPr="00F6689B" w:rsidRDefault="00D670D5" w:rsidP="00D670D5">
            <w:pPr>
              <w:tabs>
                <w:tab w:val="decimal" w:pos="781"/>
              </w:tabs>
              <w:spacing w:before="0" w:after="0"/>
              <w:rPr>
                <w:sz w:val="22"/>
                <w:szCs w:val="22"/>
              </w:rPr>
            </w:pPr>
          </w:p>
        </w:tc>
        <w:tc>
          <w:tcPr>
            <w:tcW w:w="4180" w:type="dxa"/>
            <w:gridSpan w:val="4"/>
            <w:tcBorders>
              <w:top w:val="nil"/>
              <w:left w:val="single" w:sz="4" w:space="0" w:color="auto"/>
              <w:bottom w:val="single" w:sz="4" w:space="0" w:color="auto"/>
              <w:right w:val="single" w:sz="4" w:space="0" w:color="auto"/>
            </w:tcBorders>
          </w:tcPr>
          <w:p w14:paraId="6AC17C87" w14:textId="39C283B9" w:rsidR="00D670D5" w:rsidRPr="00F6689B" w:rsidRDefault="00D670D5" w:rsidP="00D670D5">
            <w:pPr>
              <w:tabs>
                <w:tab w:val="decimal" w:pos="781"/>
              </w:tabs>
              <w:spacing w:before="0" w:after="0"/>
              <w:rPr>
                <w:sz w:val="22"/>
                <w:szCs w:val="22"/>
              </w:rPr>
            </w:pPr>
          </w:p>
        </w:tc>
        <w:tc>
          <w:tcPr>
            <w:tcW w:w="2091" w:type="dxa"/>
            <w:gridSpan w:val="2"/>
            <w:tcBorders>
              <w:top w:val="nil"/>
              <w:left w:val="single" w:sz="4" w:space="0" w:color="auto"/>
              <w:bottom w:val="single" w:sz="4" w:space="0" w:color="auto"/>
              <w:right w:val="single" w:sz="4" w:space="0" w:color="auto"/>
            </w:tcBorders>
          </w:tcPr>
          <w:p w14:paraId="10449DA9" w14:textId="77777777" w:rsidR="00D670D5" w:rsidRPr="00F6689B" w:rsidRDefault="00D670D5" w:rsidP="00D670D5">
            <w:pPr>
              <w:tabs>
                <w:tab w:val="decimal" w:pos="781"/>
              </w:tabs>
              <w:spacing w:before="0" w:after="0"/>
              <w:jc w:val="center"/>
              <w:rPr>
                <w:sz w:val="22"/>
                <w:szCs w:val="22"/>
              </w:rPr>
            </w:pPr>
          </w:p>
        </w:tc>
        <w:tc>
          <w:tcPr>
            <w:tcW w:w="2091" w:type="dxa"/>
            <w:gridSpan w:val="2"/>
            <w:tcBorders>
              <w:top w:val="nil"/>
              <w:left w:val="single" w:sz="4" w:space="0" w:color="auto"/>
              <w:bottom w:val="single" w:sz="4" w:space="0" w:color="auto"/>
              <w:right w:val="single" w:sz="4" w:space="0" w:color="auto"/>
            </w:tcBorders>
          </w:tcPr>
          <w:p w14:paraId="1BD3363D" w14:textId="6DD7F0FA" w:rsidR="00D670D5" w:rsidRPr="00F6689B" w:rsidRDefault="00D670D5" w:rsidP="00D670D5">
            <w:pPr>
              <w:tabs>
                <w:tab w:val="decimal" w:pos="781"/>
              </w:tabs>
              <w:spacing w:before="0" w:after="0"/>
              <w:jc w:val="center"/>
              <w:rPr>
                <w:sz w:val="22"/>
                <w:szCs w:val="22"/>
              </w:rPr>
            </w:pPr>
          </w:p>
        </w:tc>
        <w:tc>
          <w:tcPr>
            <w:tcW w:w="2091" w:type="dxa"/>
            <w:tcBorders>
              <w:top w:val="nil"/>
              <w:left w:val="single" w:sz="4" w:space="0" w:color="auto"/>
              <w:bottom w:val="single" w:sz="4" w:space="0" w:color="auto"/>
              <w:right w:val="single" w:sz="4" w:space="0" w:color="auto"/>
            </w:tcBorders>
          </w:tcPr>
          <w:p w14:paraId="3DD656B7" w14:textId="77777777" w:rsidR="00D670D5" w:rsidRPr="00F6689B" w:rsidRDefault="00D670D5" w:rsidP="00D670D5">
            <w:pPr>
              <w:tabs>
                <w:tab w:val="decimal" w:pos="781"/>
              </w:tabs>
              <w:spacing w:before="0" w:after="0"/>
              <w:jc w:val="center"/>
              <w:rPr>
                <w:sz w:val="22"/>
                <w:szCs w:val="22"/>
              </w:rPr>
            </w:pPr>
          </w:p>
        </w:tc>
      </w:tr>
      <w:tr w:rsidR="00D670D5" w14:paraId="58148804" w14:textId="62C971E3" w:rsidTr="00D670D5">
        <w:tc>
          <w:tcPr>
            <w:tcW w:w="2725" w:type="dxa"/>
            <w:gridSpan w:val="2"/>
            <w:tcBorders>
              <w:top w:val="double" w:sz="4" w:space="0" w:color="auto"/>
              <w:left w:val="single" w:sz="4" w:space="0" w:color="auto"/>
              <w:bottom w:val="single" w:sz="4" w:space="0" w:color="auto"/>
              <w:right w:val="single" w:sz="4" w:space="0" w:color="auto"/>
            </w:tcBorders>
            <w:hideMark/>
          </w:tcPr>
          <w:p w14:paraId="44E21B28" w14:textId="77777777" w:rsidR="00D670D5" w:rsidRDefault="00D670D5" w:rsidP="00D670D5">
            <w:pPr>
              <w:spacing w:before="0" w:after="0"/>
              <w:rPr>
                <w:szCs w:val="22"/>
              </w:rPr>
            </w:pPr>
            <w:r>
              <w:rPr>
                <w:szCs w:val="22"/>
              </w:rPr>
              <w:t>TOTAL</w:t>
            </w:r>
          </w:p>
        </w:tc>
        <w:tc>
          <w:tcPr>
            <w:tcW w:w="1045" w:type="dxa"/>
            <w:tcBorders>
              <w:top w:val="double" w:sz="4" w:space="0" w:color="auto"/>
              <w:left w:val="single" w:sz="4" w:space="0" w:color="auto"/>
              <w:bottom w:val="single" w:sz="4" w:space="0" w:color="auto"/>
              <w:right w:val="single" w:sz="4" w:space="0" w:color="auto"/>
            </w:tcBorders>
          </w:tcPr>
          <w:p w14:paraId="48FCB922" w14:textId="42A77A4A" w:rsidR="00D670D5" w:rsidRPr="00F6689B" w:rsidRDefault="00D670D5" w:rsidP="00D670D5">
            <w:pPr>
              <w:tabs>
                <w:tab w:val="decimal" w:pos="781"/>
              </w:tabs>
              <w:spacing w:before="0" w:after="0"/>
              <w:rPr>
                <w:sz w:val="22"/>
                <w:szCs w:val="22"/>
              </w:rPr>
            </w:pPr>
            <w:r>
              <w:rPr>
                <w:sz w:val="22"/>
                <w:szCs w:val="22"/>
              </w:rPr>
              <w:t>$14,564</w:t>
            </w:r>
          </w:p>
        </w:tc>
        <w:tc>
          <w:tcPr>
            <w:tcW w:w="1045" w:type="dxa"/>
            <w:tcBorders>
              <w:top w:val="double" w:sz="4" w:space="0" w:color="auto"/>
              <w:left w:val="single" w:sz="4" w:space="0" w:color="auto"/>
              <w:bottom w:val="single" w:sz="4" w:space="0" w:color="auto"/>
              <w:right w:val="single" w:sz="4" w:space="0" w:color="auto"/>
            </w:tcBorders>
            <w:hideMark/>
          </w:tcPr>
          <w:p w14:paraId="7CDB2107" w14:textId="2E5333F3" w:rsidR="00D670D5" w:rsidRPr="00F6689B" w:rsidRDefault="00D670D5" w:rsidP="00D670D5">
            <w:pPr>
              <w:tabs>
                <w:tab w:val="decimal" w:pos="781"/>
              </w:tabs>
              <w:spacing w:before="0" w:after="0"/>
              <w:rPr>
                <w:sz w:val="22"/>
                <w:szCs w:val="22"/>
              </w:rPr>
            </w:pPr>
            <w:r w:rsidRPr="00F6689B">
              <w:rPr>
                <w:sz w:val="22"/>
                <w:szCs w:val="22"/>
              </w:rPr>
              <w:t>$42,000</w:t>
            </w:r>
          </w:p>
        </w:tc>
        <w:tc>
          <w:tcPr>
            <w:tcW w:w="1045" w:type="dxa"/>
            <w:tcBorders>
              <w:top w:val="double" w:sz="4" w:space="0" w:color="auto"/>
              <w:left w:val="single" w:sz="4" w:space="0" w:color="auto"/>
              <w:bottom w:val="single" w:sz="4" w:space="0" w:color="auto"/>
              <w:right w:val="single" w:sz="4" w:space="0" w:color="auto"/>
            </w:tcBorders>
            <w:hideMark/>
          </w:tcPr>
          <w:p w14:paraId="7D8F0270" w14:textId="00B548C3" w:rsidR="00D670D5" w:rsidRPr="00F6689B" w:rsidRDefault="00D670D5" w:rsidP="00D670D5">
            <w:pPr>
              <w:tabs>
                <w:tab w:val="decimal" w:pos="781"/>
              </w:tabs>
              <w:spacing w:before="0" w:after="0"/>
              <w:rPr>
                <w:sz w:val="22"/>
                <w:szCs w:val="22"/>
              </w:rPr>
            </w:pPr>
            <w:r w:rsidRPr="00F6689B">
              <w:rPr>
                <w:sz w:val="22"/>
                <w:szCs w:val="22"/>
              </w:rPr>
              <w:t>$2</w:t>
            </w:r>
            <w:r>
              <w:rPr>
                <w:sz w:val="22"/>
                <w:szCs w:val="22"/>
              </w:rPr>
              <w:t>4</w:t>
            </w:r>
            <w:r w:rsidRPr="00F6689B">
              <w:rPr>
                <w:sz w:val="22"/>
                <w:szCs w:val="22"/>
              </w:rPr>
              <w:t>,000</w:t>
            </w:r>
          </w:p>
        </w:tc>
        <w:tc>
          <w:tcPr>
            <w:tcW w:w="1045" w:type="dxa"/>
            <w:tcBorders>
              <w:top w:val="double" w:sz="4" w:space="0" w:color="auto"/>
              <w:left w:val="single" w:sz="4" w:space="0" w:color="auto"/>
              <w:bottom w:val="single" w:sz="4" w:space="0" w:color="auto"/>
              <w:right w:val="single" w:sz="4" w:space="0" w:color="auto"/>
            </w:tcBorders>
            <w:hideMark/>
          </w:tcPr>
          <w:p w14:paraId="725D72B4" w14:textId="1AC37E5B" w:rsidR="00D670D5" w:rsidRPr="00F6689B" w:rsidRDefault="00D670D5" w:rsidP="00D670D5">
            <w:pPr>
              <w:tabs>
                <w:tab w:val="decimal" w:pos="781"/>
              </w:tabs>
              <w:spacing w:before="0" w:after="0"/>
              <w:rPr>
                <w:sz w:val="22"/>
                <w:szCs w:val="22"/>
              </w:rPr>
            </w:pPr>
            <w:r w:rsidRPr="00F6689B">
              <w:rPr>
                <w:sz w:val="22"/>
                <w:szCs w:val="22"/>
              </w:rPr>
              <w:t>$</w:t>
            </w:r>
            <w:r>
              <w:rPr>
                <w:sz w:val="22"/>
                <w:szCs w:val="22"/>
              </w:rPr>
              <w:t>13,343</w:t>
            </w:r>
          </w:p>
        </w:tc>
        <w:tc>
          <w:tcPr>
            <w:tcW w:w="1045" w:type="dxa"/>
            <w:tcBorders>
              <w:top w:val="double" w:sz="4" w:space="0" w:color="auto"/>
              <w:left w:val="single" w:sz="4" w:space="0" w:color="auto"/>
              <w:bottom w:val="single" w:sz="4" w:space="0" w:color="auto"/>
              <w:right w:val="single" w:sz="4" w:space="0" w:color="auto"/>
            </w:tcBorders>
            <w:hideMark/>
          </w:tcPr>
          <w:p w14:paraId="06065283" w14:textId="01C574B4" w:rsidR="00D670D5" w:rsidRPr="00F6689B" w:rsidRDefault="00D670D5" w:rsidP="00D670D5">
            <w:pPr>
              <w:tabs>
                <w:tab w:val="decimal" w:pos="781"/>
              </w:tabs>
              <w:spacing w:before="0" w:after="0"/>
              <w:rPr>
                <w:sz w:val="22"/>
                <w:szCs w:val="22"/>
              </w:rPr>
            </w:pPr>
            <w:r w:rsidRPr="00F6689B">
              <w:rPr>
                <w:sz w:val="22"/>
                <w:szCs w:val="22"/>
              </w:rPr>
              <w:t>$</w:t>
            </w:r>
            <w:r>
              <w:rPr>
                <w:sz w:val="22"/>
                <w:szCs w:val="22"/>
              </w:rPr>
              <w:t>25,221</w:t>
            </w:r>
          </w:p>
        </w:tc>
        <w:tc>
          <w:tcPr>
            <w:tcW w:w="1045" w:type="dxa"/>
            <w:tcBorders>
              <w:top w:val="double" w:sz="4" w:space="0" w:color="auto"/>
              <w:left w:val="single" w:sz="4" w:space="0" w:color="auto"/>
              <w:bottom w:val="single" w:sz="4" w:space="0" w:color="auto"/>
              <w:right w:val="single" w:sz="4" w:space="0" w:color="auto"/>
            </w:tcBorders>
          </w:tcPr>
          <w:p w14:paraId="08E42CCF" w14:textId="58A7E571" w:rsidR="00D670D5" w:rsidRPr="00F6689B" w:rsidRDefault="00D670D5" w:rsidP="00D670D5">
            <w:pPr>
              <w:tabs>
                <w:tab w:val="decimal" w:pos="781"/>
              </w:tabs>
              <w:spacing w:before="0" w:after="0"/>
              <w:jc w:val="center"/>
              <w:rPr>
                <w:sz w:val="22"/>
                <w:szCs w:val="22"/>
              </w:rPr>
            </w:pPr>
            <w:r w:rsidRPr="00F6689B">
              <w:rPr>
                <w:sz w:val="22"/>
                <w:szCs w:val="22"/>
              </w:rPr>
              <w:t>$36,000</w:t>
            </w:r>
          </w:p>
        </w:tc>
        <w:tc>
          <w:tcPr>
            <w:tcW w:w="1046" w:type="dxa"/>
            <w:tcBorders>
              <w:top w:val="double" w:sz="4" w:space="0" w:color="auto"/>
              <w:left w:val="single" w:sz="4" w:space="0" w:color="auto"/>
              <w:bottom w:val="single" w:sz="4" w:space="0" w:color="auto"/>
              <w:right w:val="single" w:sz="4" w:space="0" w:color="auto"/>
            </w:tcBorders>
          </w:tcPr>
          <w:p w14:paraId="2E2929FF" w14:textId="5B46937C" w:rsidR="00D670D5" w:rsidRPr="00F6689B" w:rsidRDefault="00D670D5" w:rsidP="00D670D5">
            <w:pPr>
              <w:tabs>
                <w:tab w:val="decimal" w:pos="781"/>
              </w:tabs>
              <w:spacing w:before="0" w:after="0"/>
              <w:jc w:val="center"/>
              <w:rPr>
                <w:sz w:val="22"/>
                <w:szCs w:val="22"/>
              </w:rPr>
            </w:pPr>
            <w:r w:rsidRPr="00F6689B">
              <w:rPr>
                <w:sz w:val="22"/>
                <w:szCs w:val="22"/>
              </w:rPr>
              <w:t>$</w:t>
            </w:r>
            <w:r>
              <w:rPr>
                <w:sz w:val="22"/>
                <w:szCs w:val="22"/>
              </w:rPr>
              <w:t>20,000</w:t>
            </w:r>
          </w:p>
        </w:tc>
        <w:tc>
          <w:tcPr>
            <w:tcW w:w="1045" w:type="dxa"/>
            <w:tcBorders>
              <w:top w:val="double" w:sz="4" w:space="0" w:color="auto"/>
              <w:left w:val="single" w:sz="4" w:space="0" w:color="auto"/>
              <w:bottom w:val="single" w:sz="4" w:space="0" w:color="auto"/>
              <w:right w:val="single" w:sz="4" w:space="0" w:color="auto"/>
            </w:tcBorders>
          </w:tcPr>
          <w:p w14:paraId="3FB12118" w14:textId="111D484B" w:rsidR="00D670D5" w:rsidRPr="00F6689B" w:rsidRDefault="00D670D5" w:rsidP="00D670D5">
            <w:pPr>
              <w:tabs>
                <w:tab w:val="decimal" w:pos="781"/>
              </w:tabs>
              <w:spacing w:before="0" w:after="0"/>
              <w:jc w:val="center"/>
              <w:rPr>
                <w:sz w:val="22"/>
                <w:szCs w:val="22"/>
              </w:rPr>
            </w:pPr>
            <w:r w:rsidRPr="00F6689B">
              <w:rPr>
                <w:sz w:val="22"/>
                <w:szCs w:val="22"/>
              </w:rPr>
              <w:t>$</w:t>
            </w:r>
            <w:r>
              <w:rPr>
                <w:sz w:val="22"/>
                <w:szCs w:val="22"/>
              </w:rPr>
              <w:t>9,614</w:t>
            </w:r>
          </w:p>
        </w:tc>
        <w:tc>
          <w:tcPr>
            <w:tcW w:w="1046" w:type="dxa"/>
            <w:tcBorders>
              <w:top w:val="double" w:sz="4" w:space="0" w:color="auto"/>
              <w:left w:val="single" w:sz="4" w:space="0" w:color="auto"/>
              <w:bottom w:val="single" w:sz="4" w:space="0" w:color="auto"/>
              <w:right w:val="single" w:sz="4" w:space="0" w:color="auto"/>
            </w:tcBorders>
          </w:tcPr>
          <w:p w14:paraId="3B982D74" w14:textId="13A89711" w:rsidR="00D670D5" w:rsidRPr="00F6689B" w:rsidRDefault="00D670D5" w:rsidP="00D670D5">
            <w:pPr>
              <w:tabs>
                <w:tab w:val="decimal" w:pos="781"/>
              </w:tabs>
              <w:spacing w:before="0" w:after="0"/>
              <w:jc w:val="center"/>
              <w:rPr>
                <w:sz w:val="22"/>
                <w:szCs w:val="22"/>
              </w:rPr>
            </w:pPr>
            <w:r w:rsidRPr="00F6689B">
              <w:rPr>
                <w:sz w:val="22"/>
                <w:szCs w:val="22"/>
              </w:rPr>
              <w:t>$</w:t>
            </w:r>
            <w:r>
              <w:rPr>
                <w:sz w:val="22"/>
                <w:szCs w:val="22"/>
              </w:rPr>
              <w:t>35,607</w:t>
            </w:r>
          </w:p>
        </w:tc>
        <w:tc>
          <w:tcPr>
            <w:tcW w:w="2091" w:type="dxa"/>
            <w:tcBorders>
              <w:top w:val="double" w:sz="4" w:space="0" w:color="auto"/>
              <w:left w:val="single" w:sz="4" w:space="0" w:color="auto"/>
              <w:bottom w:val="single" w:sz="4" w:space="0" w:color="auto"/>
              <w:right w:val="single" w:sz="4" w:space="0" w:color="auto"/>
            </w:tcBorders>
          </w:tcPr>
          <w:p w14:paraId="6522EF46" w14:textId="7A59511F" w:rsidR="00D670D5" w:rsidRPr="00F6689B" w:rsidRDefault="00D670D5" w:rsidP="00D670D5">
            <w:pPr>
              <w:tabs>
                <w:tab w:val="decimal" w:pos="781"/>
              </w:tabs>
              <w:spacing w:before="0" w:after="0"/>
              <w:jc w:val="center"/>
              <w:rPr>
                <w:sz w:val="22"/>
                <w:szCs w:val="22"/>
              </w:rPr>
            </w:pPr>
            <w:r w:rsidRPr="00F6689B">
              <w:rPr>
                <w:sz w:val="22"/>
                <w:szCs w:val="22"/>
              </w:rPr>
              <w:t>$36,000</w:t>
            </w:r>
          </w:p>
        </w:tc>
      </w:tr>
    </w:tbl>
    <w:p w14:paraId="26B2E93B" w14:textId="77777777" w:rsidR="009D287E" w:rsidRDefault="009D287E" w:rsidP="00B26D57">
      <w:pPr>
        <w:rPr>
          <w:rFonts w:ascii="Calibri" w:hAnsi="Calibri"/>
          <w:smallCaps/>
          <w:spacing w:val="-2"/>
          <w:sz w:val="28"/>
          <w:szCs w:val="28"/>
        </w:rPr>
      </w:pPr>
    </w:p>
    <w:sectPr w:rsidR="009D287E" w:rsidSect="00B26D57">
      <w:pgSz w:w="15840" w:h="12240" w:orient="landscape"/>
      <w:pgMar w:top="1152" w:right="1350" w:bottom="720" w:left="1080" w:header="90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86DE" w14:textId="77777777" w:rsidR="004A796A" w:rsidRDefault="004A796A">
      <w:r>
        <w:separator/>
      </w:r>
    </w:p>
  </w:endnote>
  <w:endnote w:type="continuationSeparator" w:id="0">
    <w:p w14:paraId="507B3F83" w14:textId="77777777" w:rsidR="004A796A" w:rsidRDefault="004A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9AD1" w14:textId="77777777" w:rsidR="006922F3" w:rsidRDefault="00692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C542" w14:textId="77777777" w:rsidR="006922F3" w:rsidRDefault="00692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73B1" w14:textId="77777777" w:rsidR="006922F3" w:rsidRDefault="0069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C14B" w14:textId="77777777" w:rsidR="004A796A" w:rsidRDefault="004A796A">
      <w:r>
        <w:separator/>
      </w:r>
    </w:p>
  </w:footnote>
  <w:footnote w:type="continuationSeparator" w:id="0">
    <w:p w14:paraId="6686EDE5" w14:textId="77777777" w:rsidR="004A796A" w:rsidRDefault="004A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30A0" w14:textId="77777777" w:rsidR="006922F3" w:rsidRDefault="00692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8DB" w14:textId="77777777" w:rsidR="006922F3" w:rsidRDefault="00692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5E96" w14:textId="77777777" w:rsidR="006922F3" w:rsidRDefault="00692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00D"/>
    <w:multiLevelType w:val="hybridMultilevel"/>
    <w:tmpl w:val="CCFEE132"/>
    <w:lvl w:ilvl="0" w:tplc="D44CF8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5775"/>
    <w:multiLevelType w:val="hybridMultilevel"/>
    <w:tmpl w:val="63809A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D7E52"/>
    <w:multiLevelType w:val="hybridMultilevel"/>
    <w:tmpl w:val="B58C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A467C"/>
    <w:multiLevelType w:val="hybridMultilevel"/>
    <w:tmpl w:val="845056CA"/>
    <w:lvl w:ilvl="0" w:tplc="3456196E">
      <w:numFmt w:val="bullet"/>
      <w:lvlText w:val="•"/>
      <w:lvlJc w:val="left"/>
      <w:pPr>
        <w:ind w:left="1440" w:hanging="360"/>
      </w:pPr>
      <w:rPr>
        <w:rFonts w:ascii="Arial Narrow" w:eastAsia="Times New Roman" w:hAnsi="Arial Narrow" w:cs="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A734F"/>
    <w:multiLevelType w:val="hybridMultilevel"/>
    <w:tmpl w:val="FAE237AA"/>
    <w:lvl w:ilvl="0" w:tplc="F65A71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E34B1"/>
    <w:multiLevelType w:val="hybridMultilevel"/>
    <w:tmpl w:val="39560B90"/>
    <w:lvl w:ilvl="0" w:tplc="5CE2D0D4">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B7DF1"/>
    <w:multiLevelType w:val="hybridMultilevel"/>
    <w:tmpl w:val="39560B90"/>
    <w:lvl w:ilvl="0" w:tplc="5CE2D0D4">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82442"/>
    <w:multiLevelType w:val="hybridMultilevel"/>
    <w:tmpl w:val="881E7814"/>
    <w:lvl w:ilvl="0" w:tplc="2DFEBEE2">
      <w:start w:val="1"/>
      <w:numFmt w:val="lowerLetter"/>
      <w:lvlText w:val="%1."/>
      <w:lvlJc w:val="left"/>
      <w:pPr>
        <w:ind w:left="1080" w:hanging="360"/>
      </w:pPr>
      <w:rPr>
        <w:rFonts w:ascii="Calibri" w:eastAsia="Times New Roman" w:hAnsi="Calibri" w:cs="Times New Roman"/>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D85C63"/>
    <w:multiLevelType w:val="hybridMultilevel"/>
    <w:tmpl w:val="E2DA5700"/>
    <w:lvl w:ilvl="0" w:tplc="0A9EA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C071D"/>
    <w:multiLevelType w:val="hybridMultilevel"/>
    <w:tmpl w:val="796C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1D3453"/>
    <w:multiLevelType w:val="hybridMultilevel"/>
    <w:tmpl w:val="30C2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5290E"/>
    <w:multiLevelType w:val="hybridMultilevel"/>
    <w:tmpl w:val="B97672D8"/>
    <w:lvl w:ilvl="0" w:tplc="30C8D35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396D98"/>
    <w:multiLevelType w:val="hybridMultilevel"/>
    <w:tmpl w:val="397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75782C"/>
    <w:multiLevelType w:val="hybridMultilevel"/>
    <w:tmpl w:val="F2FAF55E"/>
    <w:lvl w:ilvl="0" w:tplc="5F68B0E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675F0E"/>
    <w:multiLevelType w:val="hybridMultilevel"/>
    <w:tmpl w:val="C2D860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3F411D"/>
    <w:multiLevelType w:val="hybridMultilevel"/>
    <w:tmpl w:val="5184BE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4C56F6F"/>
    <w:multiLevelType w:val="hybridMultilevel"/>
    <w:tmpl w:val="40B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F5F2D"/>
    <w:multiLevelType w:val="hybridMultilevel"/>
    <w:tmpl w:val="225685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DD5255F"/>
    <w:multiLevelType w:val="hybridMultilevel"/>
    <w:tmpl w:val="56EADC02"/>
    <w:lvl w:ilvl="0" w:tplc="0409000F">
      <w:start w:val="1"/>
      <w:numFmt w:val="decimal"/>
      <w:lvlText w:val="%1."/>
      <w:lvlJc w:val="left"/>
      <w:pPr>
        <w:ind w:left="720" w:hanging="360"/>
      </w:pPr>
    </w:lvl>
    <w:lvl w:ilvl="1" w:tplc="C2F611C0">
      <w:start w:val="1"/>
      <w:numFmt w:val="lowerLetter"/>
      <w:lvlText w:val="%2."/>
      <w:lvlJc w:val="left"/>
      <w:pPr>
        <w:ind w:left="1080" w:hanging="360"/>
      </w:pPr>
      <w:rPr>
        <w:b/>
      </w:rPr>
    </w:lvl>
    <w:lvl w:ilvl="2" w:tplc="51882B42">
      <w:start w:val="1"/>
      <w:numFmt w:val="lowerLetter"/>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EC117E"/>
    <w:multiLevelType w:val="hybridMultilevel"/>
    <w:tmpl w:val="423A2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354E07"/>
    <w:multiLevelType w:val="hybridMultilevel"/>
    <w:tmpl w:val="73B8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A87519"/>
    <w:multiLevelType w:val="hybridMultilevel"/>
    <w:tmpl w:val="225685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595E3519"/>
    <w:multiLevelType w:val="hybridMultilevel"/>
    <w:tmpl w:val="32AEA57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1E29EE"/>
    <w:multiLevelType w:val="hybridMultilevel"/>
    <w:tmpl w:val="B0C4DE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2256031"/>
    <w:multiLevelType w:val="hybridMultilevel"/>
    <w:tmpl w:val="39560B90"/>
    <w:lvl w:ilvl="0" w:tplc="5CE2D0D4">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F70C8"/>
    <w:multiLevelType w:val="hybridMultilevel"/>
    <w:tmpl w:val="E8467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9403E8"/>
    <w:multiLevelType w:val="hybridMultilevel"/>
    <w:tmpl w:val="39560B90"/>
    <w:lvl w:ilvl="0" w:tplc="5CE2D0D4">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50F1D"/>
    <w:multiLevelType w:val="hybridMultilevel"/>
    <w:tmpl w:val="881E7814"/>
    <w:lvl w:ilvl="0" w:tplc="2DFEBEE2">
      <w:start w:val="1"/>
      <w:numFmt w:val="lowerLetter"/>
      <w:lvlText w:val="%1."/>
      <w:lvlJc w:val="left"/>
      <w:pPr>
        <w:ind w:left="1080" w:hanging="360"/>
      </w:pPr>
      <w:rPr>
        <w:rFonts w:ascii="Calibri" w:eastAsia="Times New Roman" w:hAnsi="Calibri" w:cs="Times New Roman"/>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E75BBA"/>
    <w:multiLevelType w:val="hybridMultilevel"/>
    <w:tmpl w:val="C554CFA8"/>
    <w:lvl w:ilvl="0" w:tplc="F2BE0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D26E9"/>
    <w:multiLevelType w:val="hybridMultilevel"/>
    <w:tmpl w:val="CDE0C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C00"/>
    <w:multiLevelType w:val="hybridMultilevel"/>
    <w:tmpl w:val="F4424E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75BA2FDC"/>
    <w:multiLevelType w:val="hybridMultilevel"/>
    <w:tmpl w:val="6BDA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D0085"/>
    <w:multiLevelType w:val="hybridMultilevel"/>
    <w:tmpl w:val="0BC4C66C"/>
    <w:lvl w:ilvl="0" w:tplc="CC904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24BB9"/>
    <w:multiLevelType w:val="hybridMultilevel"/>
    <w:tmpl w:val="906CFEB8"/>
    <w:lvl w:ilvl="0" w:tplc="46904E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6851885">
    <w:abstractNumId w:val="22"/>
  </w:num>
  <w:num w:numId="2" w16cid:durableId="1369068042">
    <w:abstractNumId w:val="1"/>
  </w:num>
  <w:num w:numId="3" w16cid:durableId="1484740731">
    <w:abstractNumId w:val="25"/>
  </w:num>
  <w:num w:numId="4" w16cid:durableId="209416489">
    <w:abstractNumId w:val="28"/>
  </w:num>
  <w:num w:numId="5" w16cid:durableId="1025784814">
    <w:abstractNumId w:val="0"/>
  </w:num>
  <w:num w:numId="6" w16cid:durableId="36977632">
    <w:abstractNumId w:val="8"/>
  </w:num>
  <w:num w:numId="7" w16cid:durableId="1781947298">
    <w:abstractNumId w:val="32"/>
  </w:num>
  <w:num w:numId="8" w16cid:durableId="2112315748">
    <w:abstractNumId w:val="11"/>
  </w:num>
  <w:num w:numId="9" w16cid:durableId="1194002126">
    <w:abstractNumId w:val="7"/>
  </w:num>
  <w:num w:numId="10" w16cid:durableId="2104186725">
    <w:abstractNumId w:val="27"/>
  </w:num>
  <w:num w:numId="11" w16cid:durableId="28116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0713182">
    <w:abstractNumId w:val="29"/>
  </w:num>
  <w:num w:numId="13" w16cid:durableId="630593066">
    <w:abstractNumId w:val="3"/>
  </w:num>
  <w:num w:numId="14" w16cid:durableId="1237283758">
    <w:abstractNumId w:val="4"/>
  </w:num>
  <w:num w:numId="15" w16cid:durableId="32922222">
    <w:abstractNumId w:val="24"/>
  </w:num>
  <w:num w:numId="16" w16cid:durableId="1453939356">
    <w:abstractNumId w:val="26"/>
  </w:num>
  <w:num w:numId="17" w16cid:durableId="341854504">
    <w:abstractNumId w:val="5"/>
  </w:num>
  <w:num w:numId="18" w16cid:durableId="690685055">
    <w:abstractNumId w:val="6"/>
  </w:num>
  <w:num w:numId="19" w16cid:durableId="2147042461">
    <w:abstractNumId w:val="10"/>
  </w:num>
  <w:num w:numId="20" w16cid:durableId="622346305">
    <w:abstractNumId w:val="33"/>
  </w:num>
  <w:num w:numId="21" w16cid:durableId="1562789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9529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5874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5185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18009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3977431">
    <w:abstractNumId w:val="21"/>
  </w:num>
  <w:num w:numId="27" w16cid:durableId="1442794879">
    <w:abstractNumId w:val="31"/>
  </w:num>
  <w:num w:numId="28" w16cid:durableId="159181530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8036252">
    <w:abstractNumId w:val="16"/>
  </w:num>
  <w:num w:numId="30" w16cid:durableId="1632244474">
    <w:abstractNumId w:val="2"/>
  </w:num>
  <w:num w:numId="31" w16cid:durableId="792289109">
    <w:abstractNumId w:val="20"/>
  </w:num>
  <w:num w:numId="32" w16cid:durableId="527255823">
    <w:abstractNumId w:val="12"/>
  </w:num>
  <w:num w:numId="33" w16cid:durableId="1729645210">
    <w:abstractNumId w:val="13"/>
  </w:num>
  <w:num w:numId="34" w16cid:durableId="1631979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7649">
      <o:colormru v:ext="edit" colors="#6e7deb,#6e7dfa,#6e8ffa,#5fa5fa,#5fbfdc,#55b7dc,#45ab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48"/>
    <w:rsid w:val="0000079A"/>
    <w:rsid w:val="00000D24"/>
    <w:rsid w:val="00013756"/>
    <w:rsid w:val="00021A5F"/>
    <w:rsid w:val="0003403C"/>
    <w:rsid w:val="00036A27"/>
    <w:rsid w:val="00037F8D"/>
    <w:rsid w:val="00041DF4"/>
    <w:rsid w:val="00043437"/>
    <w:rsid w:val="00043C03"/>
    <w:rsid w:val="00057B30"/>
    <w:rsid w:val="00064E55"/>
    <w:rsid w:val="000656BA"/>
    <w:rsid w:val="00067189"/>
    <w:rsid w:val="00067C16"/>
    <w:rsid w:val="00073434"/>
    <w:rsid w:val="00083B1C"/>
    <w:rsid w:val="000852C2"/>
    <w:rsid w:val="00093AF6"/>
    <w:rsid w:val="00096554"/>
    <w:rsid w:val="0009705E"/>
    <w:rsid w:val="00097166"/>
    <w:rsid w:val="00097A35"/>
    <w:rsid w:val="000A0747"/>
    <w:rsid w:val="000A28D9"/>
    <w:rsid w:val="000C3EB0"/>
    <w:rsid w:val="000C76CC"/>
    <w:rsid w:val="000C79C0"/>
    <w:rsid w:val="000D3587"/>
    <w:rsid w:val="000D4190"/>
    <w:rsid w:val="000D6188"/>
    <w:rsid w:val="000D65AC"/>
    <w:rsid w:val="000D6C1C"/>
    <w:rsid w:val="000D6DFF"/>
    <w:rsid w:val="000E2D03"/>
    <w:rsid w:val="000E2EED"/>
    <w:rsid w:val="000E3A19"/>
    <w:rsid w:val="000F0CF8"/>
    <w:rsid w:val="00106236"/>
    <w:rsid w:val="001113CC"/>
    <w:rsid w:val="0012335A"/>
    <w:rsid w:val="00123748"/>
    <w:rsid w:val="00134551"/>
    <w:rsid w:val="00134846"/>
    <w:rsid w:val="001354AC"/>
    <w:rsid w:val="00135825"/>
    <w:rsid w:val="0014288F"/>
    <w:rsid w:val="001474F9"/>
    <w:rsid w:val="00153794"/>
    <w:rsid w:val="00156478"/>
    <w:rsid w:val="00156517"/>
    <w:rsid w:val="00157DD7"/>
    <w:rsid w:val="001619AE"/>
    <w:rsid w:val="001667DA"/>
    <w:rsid w:val="00170E36"/>
    <w:rsid w:val="00170FB3"/>
    <w:rsid w:val="001775D2"/>
    <w:rsid w:val="00183FB2"/>
    <w:rsid w:val="001960FC"/>
    <w:rsid w:val="001A4E96"/>
    <w:rsid w:val="001B3595"/>
    <w:rsid w:val="001B55CE"/>
    <w:rsid w:val="001C0E14"/>
    <w:rsid w:val="001C221D"/>
    <w:rsid w:val="001D59D6"/>
    <w:rsid w:val="001F3A02"/>
    <w:rsid w:val="002008D6"/>
    <w:rsid w:val="00202A8F"/>
    <w:rsid w:val="0020321A"/>
    <w:rsid w:val="00223801"/>
    <w:rsid w:val="00226207"/>
    <w:rsid w:val="0023024F"/>
    <w:rsid w:val="00232884"/>
    <w:rsid w:val="0024513F"/>
    <w:rsid w:val="0024730A"/>
    <w:rsid w:val="0025669C"/>
    <w:rsid w:val="00256A24"/>
    <w:rsid w:val="00260A83"/>
    <w:rsid w:val="00260BAE"/>
    <w:rsid w:val="002648D5"/>
    <w:rsid w:val="00265504"/>
    <w:rsid w:val="00265705"/>
    <w:rsid w:val="002826A8"/>
    <w:rsid w:val="00282F5F"/>
    <w:rsid w:val="00285716"/>
    <w:rsid w:val="00291B53"/>
    <w:rsid w:val="0029750C"/>
    <w:rsid w:val="00297598"/>
    <w:rsid w:val="00297C84"/>
    <w:rsid w:val="002A11FF"/>
    <w:rsid w:val="002A2AC3"/>
    <w:rsid w:val="002A642A"/>
    <w:rsid w:val="002A6B65"/>
    <w:rsid w:val="002B4BAF"/>
    <w:rsid w:val="002C727D"/>
    <w:rsid w:val="002D7B17"/>
    <w:rsid w:val="002E21AB"/>
    <w:rsid w:val="002E21CB"/>
    <w:rsid w:val="002E25EE"/>
    <w:rsid w:val="002E47FC"/>
    <w:rsid w:val="002F109C"/>
    <w:rsid w:val="002F1490"/>
    <w:rsid w:val="002F25C5"/>
    <w:rsid w:val="002F400D"/>
    <w:rsid w:val="0030115F"/>
    <w:rsid w:val="00302EF2"/>
    <w:rsid w:val="00306D0F"/>
    <w:rsid w:val="00307A43"/>
    <w:rsid w:val="00311473"/>
    <w:rsid w:val="00315163"/>
    <w:rsid w:val="00323A51"/>
    <w:rsid w:val="00331D58"/>
    <w:rsid w:val="003374D7"/>
    <w:rsid w:val="00340CB6"/>
    <w:rsid w:val="00343040"/>
    <w:rsid w:val="00344921"/>
    <w:rsid w:val="00345BCA"/>
    <w:rsid w:val="00361E95"/>
    <w:rsid w:val="00364CB3"/>
    <w:rsid w:val="00373386"/>
    <w:rsid w:val="00382060"/>
    <w:rsid w:val="0038566F"/>
    <w:rsid w:val="003909AA"/>
    <w:rsid w:val="00390D4C"/>
    <w:rsid w:val="003971B2"/>
    <w:rsid w:val="003A614A"/>
    <w:rsid w:val="003A7F9D"/>
    <w:rsid w:val="003B230A"/>
    <w:rsid w:val="003C5745"/>
    <w:rsid w:val="003E3B8E"/>
    <w:rsid w:val="003E4B7E"/>
    <w:rsid w:val="003F29B4"/>
    <w:rsid w:val="003F6C62"/>
    <w:rsid w:val="003F7665"/>
    <w:rsid w:val="00402CCC"/>
    <w:rsid w:val="0040467D"/>
    <w:rsid w:val="00405809"/>
    <w:rsid w:val="00413196"/>
    <w:rsid w:val="00421329"/>
    <w:rsid w:val="00421D84"/>
    <w:rsid w:val="00421E27"/>
    <w:rsid w:val="0042274B"/>
    <w:rsid w:val="00425A3D"/>
    <w:rsid w:val="00427943"/>
    <w:rsid w:val="00431DC4"/>
    <w:rsid w:val="004337BB"/>
    <w:rsid w:val="00435F5A"/>
    <w:rsid w:val="00437014"/>
    <w:rsid w:val="00442827"/>
    <w:rsid w:val="00455060"/>
    <w:rsid w:val="004558F0"/>
    <w:rsid w:val="00456AA5"/>
    <w:rsid w:val="004669C6"/>
    <w:rsid w:val="00467DED"/>
    <w:rsid w:val="004709BA"/>
    <w:rsid w:val="00490948"/>
    <w:rsid w:val="004A255D"/>
    <w:rsid w:val="004A796A"/>
    <w:rsid w:val="004B5DA1"/>
    <w:rsid w:val="004C1079"/>
    <w:rsid w:val="004C3AF7"/>
    <w:rsid w:val="004D42FB"/>
    <w:rsid w:val="004E0490"/>
    <w:rsid w:val="004E0D44"/>
    <w:rsid w:val="004E210B"/>
    <w:rsid w:val="004F009F"/>
    <w:rsid w:val="004F15F0"/>
    <w:rsid w:val="004F6071"/>
    <w:rsid w:val="0050052E"/>
    <w:rsid w:val="00500644"/>
    <w:rsid w:val="005079E0"/>
    <w:rsid w:val="005103E4"/>
    <w:rsid w:val="00517F1E"/>
    <w:rsid w:val="0052707D"/>
    <w:rsid w:val="00540097"/>
    <w:rsid w:val="00545294"/>
    <w:rsid w:val="00550DFA"/>
    <w:rsid w:val="00554741"/>
    <w:rsid w:val="00554D84"/>
    <w:rsid w:val="005702CA"/>
    <w:rsid w:val="0057214E"/>
    <w:rsid w:val="0057357F"/>
    <w:rsid w:val="005752BB"/>
    <w:rsid w:val="005848C0"/>
    <w:rsid w:val="00591CA6"/>
    <w:rsid w:val="0059277C"/>
    <w:rsid w:val="00597A67"/>
    <w:rsid w:val="005A465C"/>
    <w:rsid w:val="005A4EAC"/>
    <w:rsid w:val="005B07AF"/>
    <w:rsid w:val="005B0E5B"/>
    <w:rsid w:val="005B1385"/>
    <w:rsid w:val="005B49C3"/>
    <w:rsid w:val="005C07B4"/>
    <w:rsid w:val="005C0B3B"/>
    <w:rsid w:val="005D003A"/>
    <w:rsid w:val="005E40D8"/>
    <w:rsid w:val="005E4847"/>
    <w:rsid w:val="005E4F47"/>
    <w:rsid w:val="005E7BD8"/>
    <w:rsid w:val="005F6F37"/>
    <w:rsid w:val="00604528"/>
    <w:rsid w:val="006104F3"/>
    <w:rsid w:val="00611734"/>
    <w:rsid w:val="006126DC"/>
    <w:rsid w:val="00614A88"/>
    <w:rsid w:val="006231E3"/>
    <w:rsid w:val="00626D74"/>
    <w:rsid w:val="006351E0"/>
    <w:rsid w:val="00636F89"/>
    <w:rsid w:val="00650B04"/>
    <w:rsid w:val="0066725C"/>
    <w:rsid w:val="00670D7C"/>
    <w:rsid w:val="00673703"/>
    <w:rsid w:val="00673CBB"/>
    <w:rsid w:val="006756F1"/>
    <w:rsid w:val="0069002D"/>
    <w:rsid w:val="006922F3"/>
    <w:rsid w:val="006951B0"/>
    <w:rsid w:val="006962C3"/>
    <w:rsid w:val="006A28FA"/>
    <w:rsid w:val="006A2D94"/>
    <w:rsid w:val="006B5BA9"/>
    <w:rsid w:val="006C04EC"/>
    <w:rsid w:val="006C08FA"/>
    <w:rsid w:val="006C119D"/>
    <w:rsid w:val="006C420B"/>
    <w:rsid w:val="006C7D0C"/>
    <w:rsid w:val="006D0CBD"/>
    <w:rsid w:val="006F2395"/>
    <w:rsid w:val="006F3C58"/>
    <w:rsid w:val="00716B6A"/>
    <w:rsid w:val="0072538D"/>
    <w:rsid w:val="0074435F"/>
    <w:rsid w:val="00750346"/>
    <w:rsid w:val="00751265"/>
    <w:rsid w:val="007543D2"/>
    <w:rsid w:val="00754A47"/>
    <w:rsid w:val="0075514E"/>
    <w:rsid w:val="0076392F"/>
    <w:rsid w:val="00770DA3"/>
    <w:rsid w:val="007727DE"/>
    <w:rsid w:val="00772A05"/>
    <w:rsid w:val="007731D3"/>
    <w:rsid w:val="00776135"/>
    <w:rsid w:val="0077744C"/>
    <w:rsid w:val="007921D2"/>
    <w:rsid w:val="007A25A1"/>
    <w:rsid w:val="007A2C17"/>
    <w:rsid w:val="007A3DF6"/>
    <w:rsid w:val="007B3BCF"/>
    <w:rsid w:val="007B70E1"/>
    <w:rsid w:val="007C79F1"/>
    <w:rsid w:val="007D0B3D"/>
    <w:rsid w:val="007E4EC4"/>
    <w:rsid w:val="007F0F97"/>
    <w:rsid w:val="007F34EC"/>
    <w:rsid w:val="008006AE"/>
    <w:rsid w:val="00841BC1"/>
    <w:rsid w:val="00843C68"/>
    <w:rsid w:val="0085069A"/>
    <w:rsid w:val="008605ED"/>
    <w:rsid w:val="008628C4"/>
    <w:rsid w:val="008632FF"/>
    <w:rsid w:val="008653AE"/>
    <w:rsid w:val="008705A8"/>
    <w:rsid w:val="00883149"/>
    <w:rsid w:val="00890D04"/>
    <w:rsid w:val="008A2E33"/>
    <w:rsid w:val="008A3586"/>
    <w:rsid w:val="008A447C"/>
    <w:rsid w:val="008A4690"/>
    <w:rsid w:val="008B1C44"/>
    <w:rsid w:val="008B5114"/>
    <w:rsid w:val="008B674B"/>
    <w:rsid w:val="008C36CC"/>
    <w:rsid w:val="008C532D"/>
    <w:rsid w:val="008D0F5D"/>
    <w:rsid w:val="008D27A2"/>
    <w:rsid w:val="008D7546"/>
    <w:rsid w:val="008E1746"/>
    <w:rsid w:val="008E3216"/>
    <w:rsid w:val="008E4087"/>
    <w:rsid w:val="008E6062"/>
    <w:rsid w:val="008E68F3"/>
    <w:rsid w:val="008E6A1F"/>
    <w:rsid w:val="008F03AF"/>
    <w:rsid w:val="008F05BB"/>
    <w:rsid w:val="008F07CB"/>
    <w:rsid w:val="009241D0"/>
    <w:rsid w:val="00925522"/>
    <w:rsid w:val="0092555E"/>
    <w:rsid w:val="00945A31"/>
    <w:rsid w:val="00946077"/>
    <w:rsid w:val="00951A45"/>
    <w:rsid w:val="00956DB4"/>
    <w:rsid w:val="00963B50"/>
    <w:rsid w:val="00970FC4"/>
    <w:rsid w:val="00983900"/>
    <w:rsid w:val="0098535C"/>
    <w:rsid w:val="00986A2E"/>
    <w:rsid w:val="00992CEE"/>
    <w:rsid w:val="00993141"/>
    <w:rsid w:val="009A12A7"/>
    <w:rsid w:val="009A32C2"/>
    <w:rsid w:val="009A3BCC"/>
    <w:rsid w:val="009A4C28"/>
    <w:rsid w:val="009A7919"/>
    <w:rsid w:val="009B7673"/>
    <w:rsid w:val="009C1D09"/>
    <w:rsid w:val="009C2A56"/>
    <w:rsid w:val="009C39A1"/>
    <w:rsid w:val="009C3C46"/>
    <w:rsid w:val="009D287E"/>
    <w:rsid w:val="009D2C49"/>
    <w:rsid w:val="009E03B5"/>
    <w:rsid w:val="009E1B53"/>
    <w:rsid w:val="009E6E7D"/>
    <w:rsid w:val="009F33C4"/>
    <w:rsid w:val="009F6FB3"/>
    <w:rsid w:val="00A04BD0"/>
    <w:rsid w:val="00A11425"/>
    <w:rsid w:val="00A246FB"/>
    <w:rsid w:val="00A250AB"/>
    <w:rsid w:val="00A31107"/>
    <w:rsid w:val="00A31BF0"/>
    <w:rsid w:val="00A345B2"/>
    <w:rsid w:val="00A50509"/>
    <w:rsid w:val="00A55CD0"/>
    <w:rsid w:val="00A57C33"/>
    <w:rsid w:val="00A65E0F"/>
    <w:rsid w:val="00AA05A8"/>
    <w:rsid w:val="00AB53FA"/>
    <w:rsid w:val="00AC6B62"/>
    <w:rsid w:val="00AC6E14"/>
    <w:rsid w:val="00AD5AF0"/>
    <w:rsid w:val="00AE03F0"/>
    <w:rsid w:val="00AE149D"/>
    <w:rsid w:val="00AE42C9"/>
    <w:rsid w:val="00AF38BC"/>
    <w:rsid w:val="00AF71D1"/>
    <w:rsid w:val="00B06FD0"/>
    <w:rsid w:val="00B07CA2"/>
    <w:rsid w:val="00B163BA"/>
    <w:rsid w:val="00B258A2"/>
    <w:rsid w:val="00B26D57"/>
    <w:rsid w:val="00B4218E"/>
    <w:rsid w:val="00B42970"/>
    <w:rsid w:val="00B45D5B"/>
    <w:rsid w:val="00B50378"/>
    <w:rsid w:val="00B70854"/>
    <w:rsid w:val="00B720A3"/>
    <w:rsid w:val="00B72A70"/>
    <w:rsid w:val="00B72E4C"/>
    <w:rsid w:val="00B75088"/>
    <w:rsid w:val="00B8025E"/>
    <w:rsid w:val="00B81CF0"/>
    <w:rsid w:val="00BA078A"/>
    <w:rsid w:val="00BA19FA"/>
    <w:rsid w:val="00BA3334"/>
    <w:rsid w:val="00BB4074"/>
    <w:rsid w:val="00BD4BF6"/>
    <w:rsid w:val="00BE1EB1"/>
    <w:rsid w:val="00BE4382"/>
    <w:rsid w:val="00BE4C54"/>
    <w:rsid w:val="00BF5CA1"/>
    <w:rsid w:val="00C03A58"/>
    <w:rsid w:val="00C045CC"/>
    <w:rsid w:val="00C121D0"/>
    <w:rsid w:val="00C163B6"/>
    <w:rsid w:val="00C17A2A"/>
    <w:rsid w:val="00C20189"/>
    <w:rsid w:val="00C20EA7"/>
    <w:rsid w:val="00C3330A"/>
    <w:rsid w:val="00C429E0"/>
    <w:rsid w:val="00C44E02"/>
    <w:rsid w:val="00C44F7A"/>
    <w:rsid w:val="00C47E02"/>
    <w:rsid w:val="00C5381D"/>
    <w:rsid w:val="00C53D06"/>
    <w:rsid w:val="00C55898"/>
    <w:rsid w:val="00C6275D"/>
    <w:rsid w:val="00C62FC8"/>
    <w:rsid w:val="00C71024"/>
    <w:rsid w:val="00C722D7"/>
    <w:rsid w:val="00C739FB"/>
    <w:rsid w:val="00C77AAA"/>
    <w:rsid w:val="00C861B7"/>
    <w:rsid w:val="00C90855"/>
    <w:rsid w:val="00C93AD9"/>
    <w:rsid w:val="00CA0AB4"/>
    <w:rsid w:val="00CA12E5"/>
    <w:rsid w:val="00CB1BF9"/>
    <w:rsid w:val="00CC02D0"/>
    <w:rsid w:val="00CC1DA8"/>
    <w:rsid w:val="00CC43C7"/>
    <w:rsid w:val="00CC7103"/>
    <w:rsid w:val="00CD09A5"/>
    <w:rsid w:val="00CD19D9"/>
    <w:rsid w:val="00CD1E85"/>
    <w:rsid w:val="00CD3B33"/>
    <w:rsid w:val="00CD5197"/>
    <w:rsid w:val="00CD7858"/>
    <w:rsid w:val="00CE6087"/>
    <w:rsid w:val="00CF712C"/>
    <w:rsid w:val="00CF7F41"/>
    <w:rsid w:val="00D06E82"/>
    <w:rsid w:val="00D128AE"/>
    <w:rsid w:val="00D15232"/>
    <w:rsid w:val="00D251AC"/>
    <w:rsid w:val="00D32245"/>
    <w:rsid w:val="00D440F4"/>
    <w:rsid w:val="00D4626B"/>
    <w:rsid w:val="00D51201"/>
    <w:rsid w:val="00D670D5"/>
    <w:rsid w:val="00D77EEF"/>
    <w:rsid w:val="00D91443"/>
    <w:rsid w:val="00D93367"/>
    <w:rsid w:val="00D93ED4"/>
    <w:rsid w:val="00D96F6F"/>
    <w:rsid w:val="00DA1B8E"/>
    <w:rsid w:val="00DA3494"/>
    <w:rsid w:val="00DA6655"/>
    <w:rsid w:val="00DB067D"/>
    <w:rsid w:val="00DB18BB"/>
    <w:rsid w:val="00DB2D9E"/>
    <w:rsid w:val="00DB4BC4"/>
    <w:rsid w:val="00DC34F6"/>
    <w:rsid w:val="00DC3A7D"/>
    <w:rsid w:val="00DC3C22"/>
    <w:rsid w:val="00DD5E93"/>
    <w:rsid w:val="00DD677B"/>
    <w:rsid w:val="00DE3A04"/>
    <w:rsid w:val="00DE7D4F"/>
    <w:rsid w:val="00DF3509"/>
    <w:rsid w:val="00DF3F21"/>
    <w:rsid w:val="00E06135"/>
    <w:rsid w:val="00E11D3C"/>
    <w:rsid w:val="00E16220"/>
    <w:rsid w:val="00E34698"/>
    <w:rsid w:val="00E4090A"/>
    <w:rsid w:val="00E44AC5"/>
    <w:rsid w:val="00E60288"/>
    <w:rsid w:val="00E7006E"/>
    <w:rsid w:val="00E732BC"/>
    <w:rsid w:val="00E779A6"/>
    <w:rsid w:val="00E936FD"/>
    <w:rsid w:val="00EA2910"/>
    <w:rsid w:val="00EA2F35"/>
    <w:rsid w:val="00EA77AB"/>
    <w:rsid w:val="00EC2E5A"/>
    <w:rsid w:val="00EC699B"/>
    <w:rsid w:val="00EC715F"/>
    <w:rsid w:val="00EE4B3E"/>
    <w:rsid w:val="00EE4F84"/>
    <w:rsid w:val="00EE633B"/>
    <w:rsid w:val="00EF12EF"/>
    <w:rsid w:val="00EF1441"/>
    <w:rsid w:val="00EF17DC"/>
    <w:rsid w:val="00EF7E96"/>
    <w:rsid w:val="00F01B26"/>
    <w:rsid w:val="00F06C64"/>
    <w:rsid w:val="00F139B9"/>
    <w:rsid w:val="00F162FF"/>
    <w:rsid w:val="00F17C97"/>
    <w:rsid w:val="00F25BAF"/>
    <w:rsid w:val="00F318C1"/>
    <w:rsid w:val="00F32AE5"/>
    <w:rsid w:val="00F332A5"/>
    <w:rsid w:val="00F35086"/>
    <w:rsid w:val="00F370B7"/>
    <w:rsid w:val="00F42E5D"/>
    <w:rsid w:val="00F4329A"/>
    <w:rsid w:val="00F523FA"/>
    <w:rsid w:val="00F54C03"/>
    <w:rsid w:val="00F57D4D"/>
    <w:rsid w:val="00F6513A"/>
    <w:rsid w:val="00F65290"/>
    <w:rsid w:val="00F6689B"/>
    <w:rsid w:val="00F933F8"/>
    <w:rsid w:val="00F95FDD"/>
    <w:rsid w:val="00FA1089"/>
    <w:rsid w:val="00FA3702"/>
    <w:rsid w:val="00FA5CDB"/>
    <w:rsid w:val="00FA7EC8"/>
    <w:rsid w:val="00FB05FD"/>
    <w:rsid w:val="00FB2F21"/>
    <w:rsid w:val="00FC1305"/>
    <w:rsid w:val="00FC24EB"/>
    <w:rsid w:val="00FC6002"/>
    <w:rsid w:val="00FE0568"/>
    <w:rsid w:val="00FF09A4"/>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6e7deb,#6e7dfa,#6e8ffa,#5fa5fa,#5fbfdc,#55b7dc,#45abcf"/>
    </o:shapedefaults>
    <o:shapelayout v:ext="edit">
      <o:idmap v:ext="edit" data="1"/>
    </o:shapelayout>
  </w:shapeDefaults>
  <w:decimalSymbol w:val="."/>
  <w:listSeparator w:val=","/>
  <w14:docId w14:val="2068101F"/>
  <w15:chartTrackingRefBased/>
  <w15:docId w15:val="{6984D754-4048-446D-94DF-40D091F8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FD3"/>
    <w:pPr>
      <w:spacing w:before="120" w:after="120"/>
      <w:jc w:val="both"/>
    </w:pPr>
    <w:rPr>
      <w:sz w:val="24"/>
      <w:szCs w:val="24"/>
    </w:rPr>
  </w:style>
  <w:style w:type="paragraph" w:styleId="Heading5">
    <w:name w:val="heading 5"/>
    <w:basedOn w:val="Normal"/>
    <w:next w:val="Normal"/>
    <w:link w:val="Heading5Char"/>
    <w:qFormat/>
    <w:rsid w:val="00B258A2"/>
    <w:pPr>
      <w:keepNext/>
      <w:spacing w:before="0" w:after="0"/>
      <w:jc w:val="center"/>
      <w:outlineLvl w:val="4"/>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3748"/>
    <w:pPr>
      <w:tabs>
        <w:tab w:val="center" w:pos="4320"/>
        <w:tab w:val="right" w:pos="8640"/>
      </w:tabs>
    </w:pPr>
  </w:style>
  <w:style w:type="paragraph" w:styleId="Footer">
    <w:name w:val="footer"/>
    <w:basedOn w:val="Normal"/>
    <w:link w:val="FooterChar"/>
    <w:rsid w:val="00123748"/>
    <w:pPr>
      <w:tabs>
        <w:tab w:val="center" w:pos="4320"/>
        <w:tab w:val="right" w:pos="8640"/>
      </w:tabs>
    </w:pPr>
  </w:style>
  <w:style w:type="character" w:styleId="Hyperlink">
    <w:name w:val="Hyperlink"/>
    <w:basedOn w:val="DefaultParagraphFont"/>
    <w:rsid w:val="00A34587"/>
    <w:rPr>
      <w:color w:val="0000FF"/>
      <w:u w:val="single"/>
    </w:rPr>
  </w:style>
  <w:style w:type="paragraph" w:styleId="Title">
    <w:name w:val="Title"/>
    <w:basedOn w:val="Normal"/>
    <w:qFormat/>
    <w:rsid w:val="002B1608"/>
    <w:pPr>
      <w:jc w:val="center"/>
    </w:pPr>
    <w:rPr>
      <w:sz w:val="28"/>
    </w:rPr>
  </w:style>
  <w:style w:type="paragraph" w:styleId="BalloonText">
    <w:name w:val="Balloon Text"/>
    <w:basedOn w:val="Normal"/>
    <w:semiHidden/>
    <w:rsid w:val="00780FD3"/>
    <w:rPr>
      <w:rFonts w:ascii="Tahoma" w:hAnsi="Tahoma" w:cs="Tahoma"/>
      <w:sz w:val="16"/>
      <w:szCs w:val="16"/>
    </w:rPr>
  </w:style>
  <w:style w:type="paragraph" w:styleId="DocumentMap">
    <w:name w:val="Document Map"/>
    <w:basedOn w:val="Normal"/>
    <w:semiHidden/>
    <w:rsid w:val="00D8712C"/>
    <w:pPr>
      <w:shd w:val="clear" w:color="auto" w:fill="000080"/>
    </w:pPr>
    <w:rPr>
      <w:rFonts w:ascii="Tahoma" w:hAnsi="Tahoma" w:cs="Tahoma"/>
      <w:sz w:val="20"/>
      <w:szCs w:val="20"/>
    </w:rPr>
  </w:style>
  <w:style w:type="character" w:customStyle="1" w:styleId="HeaderChar">
    <w:name w:val="Header Char"/>
    <w:basedOn w:val="DefaultParagraphFont"/>
    <w:link w:val="Header"/>
    <w:rsid w:val="00522F60"/>
    <w:rPr>
      <w:sz w:val="24"/>
      <w:szCs w:val="24"/>
    </w:rPr>
  </w:style>
  <w:style w:type="character" w:customStyle="1" w:styleId="FooterChar">
    <w:name w:val="Footer Char"/>
    <w:basedOn w:val="DefaultParagraphFont"/>
    <w:link w:val="Footer"/>
    <w:rsid w:val="0004094B"/>
    <w:rPr>
      <w:sz w:val="24"/>
      <w:szCs w:val="24"/>
    </w:rPr>
  </w:style>
  <w:style w:type="table" w:styleId="TableGrid">
    <w:name w:val="Table Grid"/>
    <w:basedOn w:val="TableNormal"/>
    <w:uiPriority w:val="59"/>
    <w:rsid w:val="00295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05677"/>
    <w:rPr>
      <w:rFonts w:ascii="Consolas" w:eastAsia="Calibri" w:hAnsi="Consolas"/>
      <w:sz w:val="21"/>
      <w:szCs w:val="21"/>
    </w:rPr>
  </w:style>
  <w:style w:type="character" w:customStyle="1" w:styleId="PlainTextChar">
    <w:name w:val="Plain Text Char"/>
    <w:basedOn w:val="DefaultParagraphFont"/>
    <w:link w:val="PlainText"/>
    <w:uiPriority w:val="99"/>
    <w:rsid w:val="00C05677"/>
    <w:rPr>
      <w:rFonts w:ascii="Consolas" w:eastAsia="Calibri" w:hAnsi="Consolas" w:cs="Times New Roman"/>
      <w:sz w:val="21"/>
      <w:szCs w:val="21"/>
    </w:rPr>
  </w:style>
  <w:style w:type="paragraph" w:customStyle="1" w:styleId="ColorfulList-Accent11">
    <w:name w:val="Colorful List - Accent 11"/>
    <w:basedOn w:val="Normal"/>
    <w:uiPriority w:val="34"/>
    <w:qFormat/>
    <w:rsid w:val="009C4FC2"/>
    <w:pPr>
      <w:ind w:left="720"/>
    </w:pPr>
  </w:style>
  <w:style w:type="character" w:customStyle="1" w:styleId="pfont2">
    <w:name w:val="pfont2"/>
    <w:basedOn w:val="DefaultParagraphFont"/>
    <w:rsid w:val="00876844"/>
  </w:style>
  <w:style w:type="paragraph" w:styleId="BodyTextIndent2">
    <w:name w:val="Body Text Indent 2"/>
    <w:basedOn w:val="Normal"/>
    <w:link w:val="BodyTextIndent2Char"/>
    <w:rsid w:val="00554D84"/>
    <w:pPr>
      <w:spacing w:before="0" w:after="0"/>
      <w:ind w:left="360"/>
      <w:jc w:val="left"/>
    </w:pPr>
    <w:rPr>
      <w:rFonts w:ascii="Calibri" w:hAnsi="Calibri"/>
      <w:sz w:val="22"/>
      <w:szCs w:val="20"/>
    </w:rPr>
  </w:style>
  <w:style w:type="character" w:customStyle="1" w:styleId="BodyTextIndent2Char">
    <w:name w:val="Body Text Indent 2 Char"/>
    <w:basedOn w:val="DefaultParagraphFont"/>
    <w:link w:val="BodyTextIndent2"/>
    <w:rsid w:val="00554D84"/>
    <w:rPr>
      <w:rFonts w:ascii="Calibri" w:hAnsi="Calibri"/>
      <w:sz w:val="22"/>
    </w:rPr>
  </w:style>
  <w:style w:type="paragraph" w:styleId="Caption">
    <w:name w:val="caption"/>
    <w:basedOn w:val="Normal"/>
    <w:next w:val="Normal"/>
    <w:unhideWhenUsed/>
    <w:qFormat/>
    <w:rsid w:val="00554D84"/>
    <w:pPr>
      <w:spacing w:before="0" w:after="0"/>
      <w:jc w:val="left"/>
    </w:pPr>
    <w:rPr>
      <w:rFonts w:ascii="Calibri" w:hAnsi="Calibri"/>
      <w:b/>
      <w:bCs/>
      <w:sz w:val="20"/>
      <w:szCs w:val="20"/>
    </w:rPr>
  </w:style>
  <w:style w:type="character" w:customStyle="1" w:styleId="Heading5Char">
    <w:name w:val="Heading 5 Char"/>
    <w:basedOn w:val="DefaultParagraphFont"/>
    <w:link w:val="Heading5"/>
    <w:rsid w:val="00B258A2"/>
    <w:rPr>
      <w:rFonts w:ascii="Tahoma" w:hAnsi="Tahoma" w:cs="Tahoma"/>
      <w:sz w:val="32"/>
      <w:szCs w:val="24"/>
    </w:rPr>
  </w:style>
  <w:style w:type="paragraph" w:styleId="ListParagraph">
    <w:name w:val="List Paragraph"/>
    <w:basedOn w:val="Normal"/>
    <w:uiPriority w:val="34"/>
    <w:qFormat/>
    <w:rsid w:val="00B258A2"/>
    <w:pPr>
      <w:spacing w:before="0" w:after="0"/>
      <w:ind w:left="720"/>
      <w:jc w:val="left"/>
    </w:pPr>
  </w:style>
  <w:style w:type="paragraph" w:customStyle="1" w:styleId="bodytextWenck">
    <w:name w:val="body text (Wenck)"/>
    <w:basedOn w:val="Normal"/>
    <w:qFormat/>
    <w:locked/>
    <w:rsid w:val="004E0D44"/>
    <w:pPr>
      <w:overflowPunct w:val="0"/>
      <w:autoSpaceDE w:val="0"/>
      <w:autoSpaceDN w:val="0"/>
      <w:adjustRightInd w:val="0"/>
      <w:spacing w:before="0" w:after="0"/>
      <w:jc w:val="left"/>
    </w:pPr>
    <w:rPr>
      <w:rFonts w:ascii="Verdana" w:hAnsi="Verdana"/>
      <w:color w:val="000000"/>
      <w:sz w:val="20"/>
      <w:szCs w:val="20"/>
    </w:rPr>
  </w:style>
  <w:style w:type="paragraph" w:customStyle="1" w:styleId="m3738886858975650742gmail-msonormal">
    <w:name w:val="m_3738886858975650742gmail-msonormal"/>
    <w:basedOn w:val="Normal"/>
    <w:rsid w:val="008A447C"/>
    <w:pPr>
      <w:spacing w:before="100" w:beforeAutospacing="1" w:after="100" w:afterAutospacing="1"/>
      <w:jc w:val="left"/>
    </w:pPr>
  </w:style>
  <w:style w:type="paragraph" w:customStyle="1" w:styleId="m3738886858975650742gmail-msolistparagraph">
    <w:name w:val="m_3738886858975650742gmail-msolistparagraph"/>
    <w:basedOn w:val="Normal"/>
    <w:rsid w:val="008A447C"/>
    <w:pPr>
      <w:spacing w:before="100" w:beforeAutospacing="1" w:after="100" w:afterAutospacing="1"/>
      <w:jc w:val="left"/>
    </w:pPr>
  </w:style>
  <w:style w:type="character" w:customStyle="1" w:styleId="il">
    <w:name w:val="il"/>
    <w:basedOn w:val="DefaultParagraphFont"/>
    <w:rsid w:val="00CC02D0"/>
  </w:style>
  <w:style w:type="character" w:styleId="FollowedHyperlink">
    <w:name w:val="FollowedHyperlink"/>
    <w:basedOn w:val="DefaultParagraphFont"/>
    <w:rsid w:val="00202A8F"/>
    <w:rPr>
      <w:color w:val="800080"/>
      <w:u w:val="single"/>
    </w:rPr>
  </w:style>
  <w:style w:type="table" w:styleId="TableTheme">
    <w:name w:val="Table Theme"/>
    <w:basedOn w:val="TableNormal"/>
    <w:uiPriority w:val="99"/>
    <w:semiHidden/>
    <w:unhideWhenUsed/>
    <w:rsid w:val="009D287E"/>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1703">
      <w:bodyDiv w:val="1"/>
      <w:marLeft w:val="0"/>
      <w:marRight w:val="0"/>
      <w:marTop w:val="0"/>
      <w:marBottom w:val="0"/>
      <w:divBdr>
        <w:top w:val="none" w:sz="0" w:space="0" w:color="auto"/>
        <w:left w:val="none" w:sz="0" w:space="0" w:color="auto"/>
        <w:bottom w:val="none" w:sz="0" w:space="0" w:color="auto"/>
        <w:right w:val="none" w:sz="0" w:space="0" w:color="auto"/>
      </w:divBdr>
    </w:div>
    <w:div w:id="526140434">
      <w:bodyDiv w:val="1"/>
      <w:marLeft w:val="0"/>
      <w:marRight w:val="0"/>
      <w:marTop w:val="0"/>
      <w:marBottom w:val="0"/>
      <w:divBdr>
        <w:top w:val="none" w:sz="0" w:space="0" w:color="auto"/>
        <w:left w:val="none" w:sz="0" w:space="0" w:color="auto"/>
        <w:bottom w:val="none" w:sz="0" w:space="0" w:color="auto"/>
        <w:right w:val="none" w:sz="0" w:space="0" w:color="auto"/>
      </w:divBdr>
    </w:div>
    <w:div w:id="731318835">
      <w:bodyDiv w:val="1"/>
      <w:marLeft w:val="0"/>
      <w:marRight w:val="0"/>
      <w:marTop w:val="0"/>
      <w:marBottom w:val="0"/>
      <w:divBdr>
        <w:top w:val="none" w:sz="0" w:space="0" w:color="auto"/>
        <w:left w:val="none" w:sz="0" w:space="0" w:color="auto"/>
        <w:bottom w:val="none" w:sz="0" w:space="0" w:color="auto"/>
        <w:right w:val="none" w:sz="0" w:space="0" w:color="auto"/>
      </w:divBdr>
    </w:div>
    <w:div w:id="767428669">
      <w:bodyDiv w:val="1"/>
      <w:marLeft w:val="0"/>
      <w:marRight w:val="0"/>
      <w:marTop w:val="0"/>
      <w:marBottom w:val="0"/>
      <w:divBdr>
        <w:top w:val="none" w:sz="0" w:space="0" w:color="auto"/>
        <w:left w:val="none" w:sz="0" w:space="0" w:color="auto"/>
        <w:bottom w:val="none" w:sz="0" w:space="0" w:color="auto"/>
        <w:right w:val="none" w:sz="0" w:space="0" w:color="auto"/>
      </w:divBdr>
    </w:div>
    <w:div w:id="780799806">
      <w:bodyDiv w:val="1"/>
      <w:marLeft w:val="0"/>
      <w:marRight w:val="0"/>
      <w:marTop w:val="0"/>
      <w:marBottom w:val="0"/>
      <w:divBdr>
        <w:top w:val="none" w:sz="0" w:space="0" w:color="auto"/>
        <w:left w:val="none" w:sz="0" w:space="0" w:color="auto"/>
        <w:bottom w:val="none" w:sz="0" w:space="0" w:color="auto"/>
        <w:right w:val="none" w:sz="0" w:space="0" w:color="auto"/>
      </w:divBdr>
    </w:div>
    <w:div w:id="955016326">
      <w:bodyDiv w:val="1"/>
      <w:marLeft w:val="0"/>
      <w:marRight w:val="0"/>
      <w:marTop w:val="0"/>
      <w:marBottom w:val="0"/>
      <w:divBdr>
        <w:top w:val="none" w:sz="0" w:space="0" w:color="auto"/>
        <w:left w:val="none" w:sz="0" w:space="0" w:color="auto"/>
        <w:bottom w:val="none" w:sz="0" w:space="0" w:color="auto"/>
        <w:right w:val="none" w:sz="0" w:space="0" w:color="auto"/>
      </w:divBdr>
    </w:div>
    <w:div w:id="989750238">
      <w:bodyDiv w:val="1"/>
      <w:marLeft w:val="0"/>
      <w:marRight w:val="0"/>
      <w:marTop w:val="0"/>
      <w:marBottom w:val="0"/>
      <w:divBdr>
        <w:top w:val="none" w:sz="0" w:space="0" w:color="auto"/>
        <w:left w:val="none" w:sz="0" w:space="0" w:color="auto"/>
        <w:bottom w:val="none" w:sz="0" w:space="0" w:color="auto"/>
        <w:right w:val="none" w:sz="0" w:space="0" w:color="auto"/>
      </w:divBdr>
    </w:div>
    <w:div w:id="1481924010">
      <w:bodyDiv w:val="1"/>
      <w:marLeft w:val="0"/>
      <w:marRight w:val="0"/>
      <w:marTop w:val="0"/>
      <w:marBottom w:val="0"/>
      <w:divBdr>
        <w:top w:val="none" w:sz="0" w:space="0" w:color="auto"/>
        <w:left w:val="none" w:sz="0" w:space="0" w:color="auto"/>
        <w:bottom w:val="none" w:sz="0" w:space="0" w:color="auto"/>
        <w:right w:val="none" w:sz="0" w:space="0" w:color="auto"/>
      </w:divBdr>
    </w:div>
    <w:div w:id="1627345376">
      <w:bodyDiv w:val="1"/>
      <w:marLeft w:val="0"/>
      <w:marRight w:val="0"/>
      <w:marTop w:val="0"/>
      <w:marBottom w:val="0"/>
      <w:divBdr>
        <w:top w:val="none" w:sz="0" w:space="0" w:color="auto"/>
        <w:left w:val="none" w:sz="0" w:space="0" w:color="auto"/>
        <w:bottom w:val="none" w:sz="0" w:space="0" w:color="auto"/>
        <w:right w:val="none" w:sz="0" w:space="0" w:color="auto"/>
      </w:divBdr>
    </w:div>
    <w:div w:id="1777558381">
      <w:bodyDiv w:val="1"/>
      <w:marLeft w:val="0"/>
      <w:marRight w:val="0"/>
      <w:marTop w:val="0"/>
      <w:marBottom w:val="0"/>
      <w:divBdr>
        <w:top w:val="none" w:sz="0" w:space="0" w:color="auto"/>
        <w:left w:val="none" w:sz="0" w:space="0" w:color="auto"/>
        <w:bottom w:val="none" w:sz="0" w:space="0" w:color="auto"/>
        <w:right w:val="none" w:sz="0" w:space="0" w:color="auto"/>
      </w:divBdr>
    </w:div>
    <w:div w:id="1820153292">
      <w:bodyDiv w:val="1"/>
      <w:marLeft w:val="0"/>
      <w:marRight w:val="0"/>
      <w:marTop w:val="0"/>
      <w:marBottom w:val="0"/>
      <w:divBdr>
        <w:top w:val="none" w:sz="0" w:space="0" w:color="auto"/>
        <w:left w:val="none" w:sz="0" w:space="0" w:color="auto"/>
        <w:bottom w:val="none" w:sz="0" w:space="0" w:color="auto"/>
        <w:right w:val="none" w:sz="0" w:space="0" w:color="auto"/>
      </w:divBdr>
    </w:div>
    <w:div w:id="21471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youtube.com/watch?v=bq4zKMfc-pQ&amp;t=763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stmetrowater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B9FB-CCFA-4777-86DB-E922CBC3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10965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March 10, 2006</vt:lpstr>
    </vt:vector>
  </TitlesOfParts>
  <Company>JASS</Company>
  <LinksUpToDate>false</LinksUpToDate>
  <CharactersWithSpaces>12906</CharactersWithSpaces>
  <SharedDoc>false</SharedDoc>
  <HLinks>
    <vt:vector size="6" baseType="variant">
      <vt:variant>
        <vt:i4>2162721</vt:i4>
      </vt:variant>
      <vt:variant>
        <vt:i4>0</vt:i4>
      </vt:variant>
      <vt:variant>
        <vt:i4>0</vt:i4>
      </vt:variant>
      <vt:variant>
        <vt:i4>5</vt:i4>
      </vt:variant>
      <vt:variant>
        <vt:lpwstr>http://www.westmetrowateralliance.org/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2006</dc:title>
  <dc:subject/>
  <dc:creator>Jennifer Purdes</dc:creator>
  <cp:keywords/>
  <cp:lastModifiedBy>Judie Anderson</cp:lastModifiedBy>
  <cp:revision>2</cp:revision>
  <cp:lastPrinted>2022-04-05T16:06:00Z</cp:lastPrinted>
  <dcterms:created xsi:type="dcterms:W3CDTF">2022-04-08T14:44:00Z</dcterms:created>
  <dcterms:modified xsi:type="dcterms:W3CDTF">2022-04-08T14:44:00Z</dcterms:modified>
</cp:coreProperties>
</file>